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52" w:rsidRDefault="003216D7" w:rsidP="00D53D52">
      <w:pPr>
        <w:pStyle w:val="PlainText"/>
        <w:rPr>
          <w:b/>
          <w:color w:val="FF0000"/>
          <w:szCs w:val="32"/>
          <w:u w:val="single"/>
        </w:rPr>
      </w:pPr>
      <w:r>
        <w:rPr>
          <w:b/>
          <w:color w:val="FF0000"/>
          <w:szCs w:val="32"/>
          <w:u w:val="single"/>
        </w:rPr>
        <w:t>O dan</w:t>
      </w:r>
      <w:r w:rsidR="00D53D52" w:rsidRPr="00153991">
        <w:rPr>
          <w:b/>
          <w:color w:val="FF0000"/>
          <w:szCs w:val="32"/>
          <w:u w:val="single"/>
        </w:rPr>
        <w:t xml:space="preserve"> embargo </w:t>
      </w:r>
      <w:r>
        <w:rPr>
          <w:b/>
          <w:color w:val="FF0000"/>
          <w:szCs w:val="32"/>
          <w:u w:val="single"/>
        </w:rPr>
        <w:t>llym tan</w:t>
      </w:r>
      <w:r w:rsidR="00D53D52" w:rsidRPr="00153991">
        <w:rPr>
          <w:b/>
          <w:color w:val="FF0000"/>
          <w:szCs w:val="32"/>
          <w:u w:val="single"/>
        </w:rPr>
        <w:t xml:space="preserve">: </w:t>
      </w:r>
      <w:r>
        <w:rPr>
          <w:b/>
          <w:color w:val="FF0000"/>
          <w:szCs w:val="32"/>
          <w:u w:val="single"/>
        </w:rPr>
        <w:t>Dydd Mawrth</w:t>
      </w:r>
      <w:r w:rsidR="00D53D52" w:rsidRPr="00153991">
        <w:rPr>
          <w:b/>
          <w:color w:val="FF0000"/>
          <w:szCs w:val="32"/>
          <w:u w:val="single"/>
        </w:rPr>
        <w:t xml:space="preserve"> 10 </w:t>
      </w:r>
      <w:r>
        <w:rPr>
          <w:b/>
          <w:color w:val="FF0000"/>
          <w:szCs w:val="32"/>
          <w:u w:val="single"/>
        </w:rPr>
        <w:t>Ebrill</w:t>
      </w:r>
      <w:r w:rsidR="00D53D52" w:rsidRPr="00153991">
        <w:rPr>
          <w:b/>
          <w:color w:val="FF0000"/>
          <w:szCs w:val="32"/>
          <w:u w:val="single"/>
        </w:rPr>
        <w:t xml:space="preserve"> 00:001</w:t>
      </w:r>
    </w:p>
    <w:p w:rsidR="00D53D52" w:rsidRDefault="00D53D52" w:rsidP="00D53D52">
      <w:pPr>
        <w:pStyle w:val="PlainText"/>
        <w:rPr>
          <w:b/>
          <w:sz w:val="32"/>
          <w:szCs w:val="32"/>
        </w:rPr>
      </w:pPr>
    </w:p>
    <w:p w:rsidR="00C24390" w:rsidRDefault="003216D7" w:rsidP="00C24390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Perthynas ramantus pobl Cymru’n dioddef oherwydd nosweithiau di-gwsg </w:t>
      </w:r>
    </w:p>
    <w:p w:rsidR="00C24390" w:rsidRDefault="00C24390" w:rsidP="00C24390">
      <w:pPr>
        <w:pStyle w:val="PlainText"/>
        <w:jc w:val="center"/>
        <w:rPr>
          <w:b/>
          <w:sz w:val="32"/>
          <w:szCs w:val="32"/>
        </w:rPr>
      </w:pPr>
    </w:p>
    <w:p w:rsidR="00C24390" w:rsidRPr="00513EAC" w:rsidRDefault="003216D7" w:rsidP="00C24390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Ateb syml gan yr elusen ddarllen i blant, </w:t>
      </w:r>
      <w:r w:rsidR="001406A4" w:rsidRPr="001406A4">
        <w:rPr>
          <w:rFonts w:cs="Arial"/>
          <w:sz w:val="28"/>
          <w:szCs w:val="28"/>
        </w:rPr>
        <w:t>BookTrust Cymru</w:t>
      </w:r>
      <w:r w:rsidR="00C24390" w:rsidRPr="00513EAC">
        <w:rPr>
          <w:sz w:val="28"/>
          <w:szCs w:val="28"/>
        </w:rPr>
        <w:t xml:space="preserve"> </w:t>
      </w:r>
    </w:p>
    <w:p w:rsidR="00C24390" w:rsidRDefault="00C24390" w:rsidP="00C24390">
      <w:pPr>
        <w:pStyle w:val="PlainText"/>
      </w:pPr>
    </w:p>
    <w:p w:rsidR="00C24390" w:rsidRDefault="00721C47" w:rsidP="00DB53F3">
      <w:pPr>
        <w:pStyle w:val="PlainText"/>
        <w:jc w:val="center"/>
      </w:pPr>
      <w:r>
        <w:rPr>
          <w:noProof/>
        </w:rPr>
        <w:drawing>
          <wp:inline distT="0" distB="0" distL="0" distR="0" wp14:anchorId="2A01929B" wp14:editId="19620187">
            <wp:extent cx="3691470" cy="2667000"/>
            <wp:effectExtent l="0" t="0" r="0" b="0"/>
            <wp:docPr id="2" name="Picture 2" descr="C:\Users\Bethan.Phillips\AppData\Local\Microsoft\Windows\INetCache\Content.Word\shutterstock_21097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n.Phillips\AppData\Local\Microsoft\Windows\INetCache\Content.Word\shutterstock_210972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87" cy="26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390" w:rsidRDefault="00C24390" w:rsidP="00C24390">
      <w:pPr>
        <w:pStyle w:val="PlainText"/>
      </w:pPr>
    </w:p>
    <w:p w:rsidR="00C24390" w:rsidRDefault="00DB53F3" w:rsidP="00C24390">
      <w:pPr>
        <w:pStyle w:val="PlainText"/>
      </w:pPr>
      <w:r w:rsidRPr="001406A4">
        <w:rPr>
          <w:b/>
        </w:rPr>
        <w:t>M</w:t>
      </w:r>
      <w:r w:rsidR="003216D7">
        <w:rPr>
          <w:b/>
        </w:rPr>
        <w:t xml:space="preserve">ae dros </w:t>
      </w:r>
      <w:r w:rsidR="00957415">
        <w:rPr>
          <w:b/>
        </w:rPr>
        <w:t>un o bob tri</w:t>
      </w:r>
      <w:r w:rsidRPr="001406A4">
        <w:rPr>
          <w:rStyle w:val="EndnoteReference"/>
          <w:b/>
        </w:rPr>
        <w:endnoteReference w:id="1"/>
      </w:r>
      <w:r w:rsidRPr="001406A4">
        <w:rPr>
          <w:b/>
        </w:rPr>
        <w:t xml:space="preserve"> </w:t>
      </w:r>
      <w:r w:rsidR="00957415">
        <w:rPr>
          <w:b/>
        </w:rPr>
        <w:t xml:space="preserve">rhiant yng Nghymru’n teimlo fod eu perthynas gyda’u partner yn dioddef </w:t>
      </w:r>
      <w:r w:rsidR="00957415">
        <w:t xml:space="preserve">oherwydd blinder. Mae 1 o bob </w:t>
      </w:r>
      <w:r>
        <w:t>6</w:t>
      </w:r>
      <w:r>
        <w:rPr>
          <w:rStyle w:val="EndnoteReference"/>
        </w:rPr>
        <w:endnoteReference w:id="2"/>
      </w:r>
      <w:r>
        <w:t xml:space="preserve"> o</w:t>
      </w:r>
      <w:r w:rsidR="00957415">
        <w:t xml:space="preserve"> rieni’n codi 3 gwaith y nos oherwydd eu plentyn ieuengaf, rhwng </w:t>
      </w:r>
      <w:r>
        <w:t xml:space="preserve">0-4 </w:t>
      </w:r>
      <w:r w:rsidR="00957415">
        <w:t xml:space="preserve">oed, ac mae </w:t>
      </w:r>
      <w:r>
        <w:t>51%</w:t>
      </w:r>
      <w:r w:rsidR="00C24390">
        <w:t xml:space="preserve"> </w:t>
      </w:r>
      <w:r w:rsidR="00957415">
        <w:t>yn cyfaddef nad ydyn nhw’n cael digon o gwsg</w:t>
      </w:r>
      <w:r w:rsidR="00C24390">
        <w:t xml:space="preserve">. </w:t>
      </w:r>
    </w:p>
    <w:p w:rsidR="00C24390" w:rsidRDefault="00C24390" w:rsidP="00C24390">
      <w:pPr>
        <w:pStyle w:val="PlainText"/>
      </w:pPr>
    </w:p>
    <w:p w:rsidR="00C24390" w:rsidRDefault="00957415" w:rsidP="00C24390">
      <w:pPr>
        <w:pStyle w:val="PlainText"/>
      </w:pPr>
      <w:r>
        <w:t>Dywedodd 1 ymhob</w:t>
      </w:r>
      <w:r w:rsidR="00774BD2">
        <w:t xml:space="preserve"> 5</w:t>
      </w:r>
      <w:r w:rsidR="00774BD2">
        <w:rPr>
          <w:rStyle w:val="EndnoteReference"/>
        </w:rPr>
        <w:endnoteReference w:id="3"/>
      </w:r>
      <w:r w:rsidR="00C24390">
        <w:t xml:space="preserve"> </w:t>
      </w:r>
      <w:r>
        <w:t xml:space="preserve">o rieni mai un o’r agweddau mwyaf heriol o fod yn rhiant yw’r effaith y mae’n ei gael ar eu perthynas â’u cymar. </w:t>
      </w:r>
      <w:r w:rsidRPr="00957415">
        <w:rPr>
          <w:b/>
        </w:rPr>
        <w:t>Cyfaddefodd traean</w:t>
      </w:r>
      <w:r w:rsidR="00BE09B7" w:rsidRPr="00C83878">
        <w:rPr>
          <w:rStyle w:val="EndnoteReference"/>
          <w:b/>
        </w:rPr>
        <w:endnoteReference w:id="4"/>
      </w:r>
      <w:r w:rsidR="00BE09B7" w:rsidRPr="00C83878">
        <w:rPr>
          <w:b/>
        </w:rPr>
        <w:t xml:space="preserve"> </w:t>
      </w:r>
      <w:r>
        <w:rPr>
          <w:b/>
        </w:rPr>
        <w:t xml:space="preserve">eu bod wedi cysgu mewn ystafell arall er mwyn cael mwy o gwsg. </w:t>
      </w:r>
      <w:r>
        <w:t xml:space="preserve">Mae </w:t>
      </w:r>
      <w:r w:rsidR="00BE09B7">
        <w:t>28% o</w:t>
      </w:r>
      <w:r>
        <w:t xml:space="preserve"> rieni wedi esgus neu gogio cysgu er mwyn i’w cymar ddelio â’r plant, a dywedodd dros draean</w:t>
      </w:r>
      <w:r w:rsidR="00BE09B7">
        <w:rPr>
          <w:rStyle w:val="EndnoteReference"/>
        </w:rPr>
        <w:endnoteReference w:id="5"/>
      </w:r>
      <w:r w:rsidR="00BE09B7">
        <w:t xml:space="preserve"> </w:t>
      </w:r>
      <w:r w:rsidR="00244117">
        <w:t>o</w:t>
      </w:r>
      <w:r>
        <w:t xml:space="preserve"> rieni y bydden nhw’n elwa o ragor o amser gyda’u partner pe bai’u plentyn yn cysgu’n well. </w:t>
      </w:r>
      <w:r w:rsidR="00C24390">
        <w:t xml:space="preserve"> </w:t>
      </w:r>
    </w:p>
    <w:p w:rsidR="003870D5" w:rsidRDefault="003870D5" w:rsidP="003870D5">
      <w:pPr>
        <w:pStyle w:val="PlainText"/>
      </w:pPr>
    </w:p>
    <w:p w:rsidR="003870D5" w:rsidRDefault="00957415" w:rsidP="003870D5">
      <w:pPr>
        <w:pStyle w:val="PlainText"/>
      </w:pPr>
      <w:r>
        <w:t xml:space="preserve">Er mwyn helpu rhieni i ailgynnau fflam eu perthynas, mae elusen ddarllen fwyaf y DU, </w:t>
      </w:r>
      <w:r w:rsidR="003870D5">
        <w:t>BookTrust</w:t>
      </w:r>
      <w:r>
        <w:t xml:space="preserve">, yn annog teuluoedd i ddilyn trefn syml â </w:t>
      </w:r>
      <w:r w:rsidR="00EA654D">
        <w:t>thri</w:t>
      </w:r>
      <w:r>
        <w:t xml:space="preserve"> c</w:t>
      </w:r>
      <w:r w:rsidR="00EA654D">
        <w:t>h</w:t>
      </w:r>
      <w:r>
        <w:t xml:space="preserve">am iddi pan fydd hi’n amser gwely. Mae ymgyrch </w:t>
      </w:r>
      <w:r w:rsidRPr="00A70473">
        <w:rPr>
          <w:b/>
          <w:u w:val="single"/>
        </w:rPr>
        <w:t>Bath, Llyfr, Gwely</w:t>
      </w:r>
      <w:r>
        <w:t xml:space="preserve"> wedi’i seilio ar ddarllen stori cyn cysgu ac mae’n cynnig taflen rad ac am ddim sy’n rhoi cyngor ac arweiniad, ynghyd â rhestr o lyfrau amser gwely i helpu’r plantos i </w:t>
      </w:r>
      <w:r w:rsidR="00A70473">
        <w:t xml:space="preserve">fynd i gysgu’n braf. </w:t>
      </w:r>
      <w:r w:rsidR="003870D5">
        <w:t xml:space="preserve"> </w:t>
      </w:r>
    </w:p>
    <w:p w:rsidR="00C24390" w:rsidRDefault="00C24390" w:rsidP="00C24390">
      <w:pPr>
        <w:pStyle w:val="PlainText"/>
      </w:pPr>
    </w:p>
    <w:p w:rsidR="00C24390" w:rsidRDefault="00A70473" w:rsidP="00C24390">
      <w:pPr>
        <w:pStyle w:val="PlainText"/>
      </w:pPr>
      <w:r>
        <w:rPr>
          <w:rFonts w:cs="Arial"/>
          <w:b/>
          <w:szCs w:val="36"/>
        </w:rPr>
        <w:t xml:space="preserve">Meddai </w:t>
      </w:r>
      <w:r w:rsidR="00C61BE1" w:rsidRPr="00102985">
        <w:rPr>
          <w:rFonts w:cs="Arial"/>
          <w:b/>
          <w:szCs w:val="36"/>
        </w:rPr>
        <w:t xml:space="preserve">Helen Wales, </w:t>
      </w:r>
      <w:r>
        <w:rPr>
          <w:rFonts w:cs="Arial"/>
          <w:b/>
          <w:szCs w:val="36"/>
        </w:rPr>
        <w:t xml:space="preserve">Rheolwr Datblygu Cenedlaethol </w:t>
      </w:r>
      <w:r w:rsidR="00C61BE1" w:rsidRPr="00102985">
        <w:rPr>
          <w:rFonts w:cs="Arial"/>
          <w:b/>
          <w:szCs w:val="36"/>
        </w:rPr>
        <w:t>BookTrust Cymru</w:t>
      </w:r>
      <w:r w:rsidR="00C24390">
        <w:t>: "</w:t>
      </w:r>
      <w:r w:rsidR="00C83878">
        <w:t xml:space="preserve"> </w:t>
      </w:r>
      <w:r>
        <w:t>Ar ôl i chi gael plentyn, gall cysgu’n dda deimlo fel rhyw atgof pell. Gwyddom fod dros hanner</w:t>
      </w:r>
      <w:r w:rsidR="00AE1A1E">
        <w:rPr>
          <w:rStyle w:val="EndnoteReference"/>
        </w:rPr>
        <w:endnoteReference w:id="6"/>
      </w:r>
      <w:r w:rsidR="00C24390">
        <w:t xml:space="preserve"> </w:t>
      </w:r>
      <w:r>
        <w:t xml:space="preserve">y rhieni yng Nghymru’n gofyn am fwy o arweiniad ar sut i gael trefn gyson a </w:t>
      </w:r>
      <w:r>
        <w:lastRenderedPageBreak/>
        <w:t xml:space="preserve">llwyddiannus cyn cysgu i helpu i roi’r gorau i nosweithiau di-gwsg. Nod ymgyrch Bath, Llyfr, Gwely yw lleihau rhywfaint ar y pwysau y gall prinder cwsg ei achosi i berthynas pobl, drwy ddilyn trefn syml cyn cysgu sy’n canolbwyntio ar lyfr. Rydym ni eisiau cysuro rhieni nad yw’r drefn hon yn ddull unplyg o fynd ati, ond mae modd addasu a rhoi siâp i’r drefn ar gyfer anghenion pob teulu.” </w:t>
      </w:r>
      <w:r w:rsidR="00C24390">
        <w:t xml:space="preserve">  </w:t>
      </w:r>
    </w:p>
    <w:p w:rsidR="00C24390" w:rsidRDefault="00C24390" w:rsidP="00C24390">
      <w:pPr>
        <w:pStyle w:val="PlainText"/>
      </w:pPr>
    </w:p>
    <w:p w:rsidR="00147C93" w:rsidRDefault="00A70473" w:rsidP="00147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Yn ôl </w:t>
      </w:r>
      <w:r w:rsidR="00147C93">
        <w:rPr>
          <w:rFonts w:ascii="Arial" w:hAnsi="Arial" w:cs="Arial"/>
          <w:b/>
          <w:sz w:val="24"/>
          <w:szCs w:val="24"/>
        </w:rPr>
        <w:t xml:space="preserve">Jo Frost, </w:t>
      </w:r>
      <w:r>
        <w:rPr>
          <w:rFonts w:ascii="Arial" w:hAnsi="Arial" w:cs="Arial"/>
          <w:b/>
          <w:sz w:val="24"/>
          <w:szCs w:val="24"/>
        </w:rPr>
        <w:t>Arbenigwr Rhyngwladol ar Rianta</w:t>
      </w:r>
      <w:r w:rsidR="00147C93">
        <w:rPr>
          <w:rFonts w:ascii="Arial" w:hAnsi="Arial" w:cs="Arial"/>
          <w:b/>
          <w:sz w:val="24"/>
          <w:szCs w:val="24"/>
        </w:rPr>
        <w:t>:</w:t>
      </w:r>
      <w:r w:rsidR="00147C93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Gall gormod o nosweithiau di-gwsg adael eu hôl ar berthynas agos rhwng partneriaid. Mae hyn yn gallu arwain at ddiffyg cyfathrebu difrifol, cyplau’n cysgu mewn ystafelloedd ar wahân a lefelau agosatrwydd yn plymio. I ailgynnau’r berthynas, beth am roi cynnig ar gyflwyno trefn i’ch nosweithiau? Gall trefn syml fel bath, llyfr, gwely helpu plant bach i setlo a thawelu, er mwyn i bawb elwa o noson dda o gwsg.” </w:t>
      </w:r>
      <w:r w:rsidR="00147C93">
        <w:rPr>
          <w:rFonts w:ascii="Arial" w:hAnsi="Arial" w:cs="Arial"/>
          <w:sz w:val="24"/>
          <w:szCs w:val="24"/>
        </w:rPr>
        <w:t xml:space="preserve"> </w:t>
      </w:r>
    </w:p>
    <w:p w:rsidR="00C24390" w:rsidRDefault="00A70473" w:rsidP="00C24390">
      <w:pPr>
        <w:pStyle w:val="PlainText"/>
      </w:pPr>
      <w:r>
        <w:t>Nid dim ond perthynas rhwng partneriaid sy’n dioddef o ganlyniad i ddiffyg cwsg. Mae bron i hanner</w:t>
      </w:r>
      <w:r w:rsidR="00AE1A1E">
        <w:rPr>
          <w:rStyle w:val="EndnoteReference"/>
        </w:rPr>
        <w:endnoteReference w:id="7"/>
      </w:r>
      <w:r w:rsidR="00C24390">
        <w:t xml:space="preserve"> </w:t>
      </w:r>
      <w:r>
        <w:t xml:space="preserve">y bobl a holwyd yn dweud ei fod hefyd yn effeithio ar eu perthynas `â’u plentyn, am eu bod wedi blino ac yn teimlo’n rhwystredig at y plentyn. </w:t>
      </w:r>
      <w:r>
        <w:rPr>
          <w:b/>
        </w:rPr>
        <w:t>Cyfaddefodd dros hanner</w:t>
      </w:r>
      <w:r w:rsidR="00AE1A1E" w:rsidRPr="006662F5">
        <w:rPr>
          <w:rStyle w:val="EndnoteReference"/>
          <w:b/>
        </w:rPr>
        <w:endnoteReference w:id="8"/>
      </w:r>
      <w:r>
        <w:rPr>
          <w:b/>
        </w:rPr>
        <w:t xml:space="preserve"> y rhieni fod deffro ynghanol y nos yn peri fod eu tymer yn fyrrach, sy’n effeithio ar fywyd eu teulu. </w:t>
      </w:r>
      <w:r w:rsidR="00C24390">
        <w:t xml:space="preserve"> </w:t>
      </w:r>
    </w:p>
    <w:p w:rsidR="00C24390" w:rsidRDefault="00C24390" w:rsidP="00C24390">
      <w:pPr>
        <w:pStyle w:val="PlainText"/>
      </w:pPr>
    </w:p>
    <w:p w:rsidR="00C24390" w:rsidRDefault="00A70473" w:rsidP="00C24390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>Mae ymgyrch Bath, Llyfr, Gwely yn ei thr</w:t>
      </w:r>
      <w:r w:rsidR="00E05070">
        <w:rPr>
          <w:rFonts w:cs="Arial"/>
          <w:szCs w:val="24"/>
        </w:rPr>
        <w:t>ydedd flwyddyn erbyn hyn. Ers</w:t>
      </w:r>
      <w:r>
        <w:rPr>
          <w:rFonts w:cs="Arial"/>
          <w:szCs w:val="24"/>
        </w:rPr>
        <w:t xml:space="preserve"> lansio yn 2016, mae BookTrust wedi cysylltu â thros filiwn o deuluoedd </w:t>
      </w:r>
      <w:r w:rsidR="00E05070">
        <w:rPr>
          <w:rFonts w:cs="Arial"/>
          <w:szCs w:val="24"/>
        </w:rPr>
        <w:t>â</w:t>
      </w:r>
      <w:r>
        <w:rPr>
          <w:rFonts w:cs="Arial"/>
          <w:szCs w:val="24"/>
        </w:rPr>
        <w:t xml:space="preserve"> thaflen yr ymgyrch, sy’n cynnwys Dadi Mochyn, o gyfres animeiddio boblogaidd </w:t>
      </w:r>
      <w:r w:rsidR="003870D5">
        <w:rPr>
          <w:rFonts w:cs="Arial"/>
          <w:szCs w:val="24"/>
        </w:rPr>
        <w:t>Entertainment One</w:t>
      </w:r>
      <w:r>
        <w:rPr>
          <w:rFonts w:cs="Arial"/>
          <w:szCs w:val="24"/>
        </w:rPr>
        <w:t xml:space="preserve">, </w:t>
      </w:r>
      <w:r w:rsidR="003870D5" w:rsidRPr="00DF570D">
        <w:rPr>
          <w:rFonts w:cs="Arial"/>
          <w:i/>
          <w:szCs w:val="24"/>
        </w:rPr>
        <w:t>Peppa Pi</w:t>
      </w:r>
      <w:r>
        <w:rPr>
          <w:rFonts w:cs="Arial"/>
          <w:i/>
          <w:szCs w:val="24"/>
        </w:rPr>
        <w:t>nc</w:t>
      </w:r>
      <w:r w:rsidR="003870D5" w:rsidRPr="0032375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Mae’r llyfryn yn llawn o gynghorion a chyngor gan yr arbenigwraig rianta</w:t>
      </w:r>
      <w:r w:rsidR="00E0507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3870D5" w:rsidRPr="0032375F">
        <w:rPr>
          <w:rFonts w:cs="Arial"/>
          <w:szCs w:val="24"/>
        </w:rPr>
        <w:t>Jo Frost</w:t>
      </w:r>
      <w:r w:rsidR="00E05070">
        <w:rPr>
          <w:rFonts w:cs="Arial"/>
          <w:szCs w:val="24"/>
        </w:rPr>
        <w:t>,</w:t>
      </w:r>
      <w:r w:rsidR="003870D5" w:rsidRPr="003237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ar y camau syml y gall rhieni’u cymryd i gael gwell noson o gwsg, a gellir eu lawrlwytho yma</w:t>
      </w:r>
      <w:r w:rsidR="00AF1A7F">
        <w:rPr>
          <w:rFonts w:cs="Arial"/>
          <w:szCs w:val="24"/>
        </w:rPr>
        <w:t>.</w:t>
      </w:r>
    </w:p>
    <w:p w:rsidR="00F73B58" w:rsidRPr="0032375F" w:rsidRDefault="00721C47" w:rsidP="00C24390">
      <w:pPr>
        <w:pStyle w:val="PlainText"/>
        <w:rPr>
          <w:szCs w:val="24"/>
        </w:rPr>
      </w:pPr>
      <w:hyperlink r:id="rId8" w:history="1">
        <w:r w:rsidR="00F73B58">
          <w:rPr>
            <w:rStyle w:val="Hyperlink"/>
            <w:rFonts w:cs="Arial"/>
          </w:rPr>
          <w:t>https://www.booktrust.org.uk/globalassets/resources/bath-book-bed/2018/bath-book-bed-web_optimised.pdf</w:t>
        </w:r>
      </w:hyperlink>
    </w:p>
    <w:p w:rsidR="00AF1A7F" w:rsidRDefault="00AF1A7F" w:rsidP="00C24390">
      <w:pPr>
        <w:pStyle w:val="PlainText"/>
      </w:pPr>
    </w:p>
    <w:p w:rsidR="00C24390" w:rsidRDefault="00A70473" w:rsidP="00C24390">
      <w:pPr>
        <w:pStyle w:val="PlainText"/>
      </w:pPr>
      <w:r>
        <w:t>DIWEDD</w:t>
      </w:r>
    </w:p>
    <w:p w:rsidR="00C24390" w:rsidRDefault="00C24390" w:rsidP="00C24390">
      <w:pPr>
        <w:pStyle w:val="PlainText"/>
      </w:pPr>
    </w:p>
    <w:p w:rsidR="00C24390" w:rsidRPr="00F443B7" w:rsidRDefault="00A70473" w:rsidP="00C2439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Cyswllt y Wasg</w:t>
      </w:r>
    </w:p>
    <w:p w:rsidR="00CA0EDC" w:rsidRDefault="00CA0EDC" w:rsidP="00CA0EDC">
      <w:pPr>
        <w:pStyle w:val="PlainText"/>
        <w:rPr>
          <w:rFonts w:cs="Arial"/>
        </w:rPr>
      </w:pPr>
      <w:r w:rsidRPr="002C7DCE">
        <w:rPr>
          <w:rFonts w:cs="Arial"/>
        </w:rPr>
        <w:t>Sinéad Gosai | sinead.gosai@booktrust.org.uk | +44 (0)20 7801 8849</w:t>
      </w:r>
    </w:p>
    <w:p w:rsidR="00C24390" w:rsidRPr="00F443B7" w:rsidRDefault="00C24390" w:rsidP="00C24390">
      <w:pPr>
        <w:pStyle w:val="PlainText"/>
        <w:rPr>
          <w:rFonts w:cs="Arial"/>
          <w:szCs w:val="24"/>
        </w:rPr>
      </w:pPr>
    </w:p>
    <w:p w:rsidR="00E05070" w:rsidRDefault="00A70473" w:rsidP="00E05070">
      <w:pPr>
        <w:pStyle w:val="Plai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Nodiadau i Olygyddion</w:t>
      </w:r>
    </w:p>
    <w:p w:rsidR="00E05070" w:rsidRDefault="00E05070" w:rsidP="00E05070">
      <w:pPr>
        <w:pStyle w:val="PlainText"/>
        <w:rPr>
          <w:rFonts w:cs="Arial"/>
          <w:b/>
          <w:szCs w:val="24"/>
        </w:rPr>
      </w:pPr>
    </w:p>
    <w:p w:rsidR="001C452C" w:rsidRPr="001C452C" w:rsidRDefault="001C452C" w:rsidP="001C452C">
      <w:pPr>
        <w:rPr>
          <w:rFonts w:ascii="Arial" w:hAnsi="Arial" w:cs="Arial"/>
          <w:sz w:val="24"/>
          <w:szCs w:val="24"/>
        </w:rPr>
      </w:pPr>
      <w:r w:rsidRPr="001C452C">
        <w:rPr>
          <w:rFonts w:ascii="Arial" w:hAnsi="Arial" w:cs="Arial"/>
          <w:sz w:val="24"/>
          <w:szCs w:val="24"/>
        </w:rPr>
        <w:t xml:space="preserve">Holwyd 230 o rieni Cymru â phlant rhwng 0–4 oed â’r plentyn/plant yn byw gartref gyda nhw. Comisiynwyd yr arolwg gan OnePoll ar ran BookTrust, ac roedd yr arolwg llawn yn ymdrin â 2,000 o rieni, gyda ffocws rhanbarthol amrywiol. </w:t>
      </w:r>
    </w:p>
    <w:p w:rsidR="001C452C" w:rsidRDefault="001C452C" w:rsidP="001C452C">
      <w:pPr>
        <w:rPr>
          <w:rFonts w:ascii="Arial" w:hAnsi="Arial" w:cs="Arial"/>
          <w:sz w:val="24"/>
          <w:szCs w:val="24"/>
        </w:rPr>
      </w:pPr>
      <w:r w:rsidRPr="001C452C">
        <w:rPr>
          <w:rFonts w:ascii="Arial" w:hAnsi="Arial" w:cs="Arial"/>
          <w:sz w:val="24"/>
          <w:szCs w:val="24"/>
        </w:rPr>
        <w:t xml:space="preserve">Canfyddiadau ychwanegol: </w:t>
      </w:r>
    </w:p>
    <w:p w:rsidR="001C452C" w:rsidRPr="001C452C" w:rsidRDefault="001C452C" w:rsidP="001C45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452C">
        <w:rPr>
          <w:rFonts w:ascii="Arial" w:hAnsi="Arial" w:cs="Arial"/>
          <w:sz w:val="24"/>
          <w:szCs w:val="24"/>
        </w:rPr>
        <w:t>mae 57% yn dweud mai gofidio a ydyn nhw’n gwneud y pethau cywir yw un o’r agweddau mwyaf heriol o fod yn rhiant.</w:t>
      </w:r>
    </w:p>
    <w:p w:rsidR="001C452C" w:rsidRPr="001C452C" w:rsidRDefault="001C452C" w:rsidP="001C45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452C">
        <w:rPr>
          <w:rFonts w:ascii="Arial" w:hAnsi="Arial" w:cs="Arial"/>
          <w:sz w:val="24"/>
          <w:szCs w:val="24"/>
        </w:rPr>
        <w:t>mae 49% o rieni’n ceisio dilyn trefn amser gwely i dawelu a chysuro ond maen nhw’n cyfaddef ei bod hi’n anodd ymrwymo i hynny bob nos</w:t>
      </w:r>
    </w:p>
    <w:p w:rsidR="001C452C" w:rsidRPr="001C452C" w:rsidRDefault="001C452C" w:rsidP="001C45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452C">
        <w:rPr>
          <w:rFonts w:ascii="Arial" w:hAnsi="Arial" w:cs="Arial"/>
          <w:sz w:val="24"/>
          <w:szCs w:val="24"/>
        </w:rPr>
        <w:lastRenderedPageBreak/>
        <w:t>dywedodd 48% y byddai cysgu’n well yn eu helpu i deimlo’n fwy tawel ac i ymlacio’n well</w:t>
      </w:r>
    </w:p>
    <w:p w:rsidR="001C452C" w:rsidRPr="001C452C" w:rsidRDefault="001C452C" w:rsidP="001C45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452C">
        <w:rPr>
          <w:rFonts w:ascii="Arial" w:hAnsi="Arial" w:cs="Arial"/>
          <w:sz w:val="24"/>
          <w:szCs w:val="24"/>
        </w:rPr>
        <w:t xml:space="preserve">byddai 20% o rieni’n talu am gymorth proffesiynol gan arbenigwr cwsg, pe bai’n golygu y gallen nhw gael mwy o gwsg. </w:t>
      </w:r>
    </w:p>
    <w:p w:rsidR="009541E1" w:rsidRPr="00E05070" w:rsidRDefault="001C452C" w:rsidP="001C452C">
      <w:pPr>
        <w:rPr>
          <w:rFonts w:ascii="Arial" w:hAnsi="Arial" w:cs="Arial"/>
          <w:b/>
          <w:sz w:val="24"/>
          <w:szCs w:val="24"/>
          <w:u w:val="single"/>
        </w:rPr>
      </w:pPr>
      <w:r w:rsidRPr="001C452C">
        <w:rPr>
          <w:rFonts w:ascii="Arial" w:hAnsi="Arial" w:cs="Arial"/>
          <w:sz w:val="24"/>
          <w:szCs w:val="24"/>
        </w:rPr>
        <w:t xml:space="preserve"> </w:t>
      </w:r>
      <w:r w:rsidR="00B00F05" w:rsidRPr="00E05070">
        <w:rPr>
          <w:rFonts w:ascii="Arial" w:hAnsi="Arial" w:cs="Arial"/>
          <w:b/>
          <w:sz w:val="24"/>
          <w:szCs w:val="24"/>
          <w:u w:val="single"/>
        </w:rPr>
        <w:t>Am</w:t>
      </w:r>
      <w:r w:rsidR="00F443B7" w:rsidRPr="00E05070">
        <w:rPr>
          <w:rFonts w:ascii="Arial" w:hAnsi="Arial" w:cs="Arial"/>
          <w:b/>
          <w:sz w:val="24"/>
          <w:szCs w:val="24"/>
          <w:u w:val="single"/>
        </w:rPr>
        <w:t xml:space="preserve"> BookTrust Cymru</w:t>
      </w:r>
    </w:p>
    <w:p w:rsidR="00F443B7" w:rsidRDefault="00F443B7" w:rsidP="00F443B7">
      <w:pPr>
        <w:rPr>
          <w:rStyle w:val="Hyperlink"/>
        </w:rPr>
      </w:pPr>
      <w:r w:rsidRPr="00F443B7">
        <w:rPr>
          <w:rFonts w:ascii="Arial" w:hAnsi="Arial" w:cs="Arial"/>
          <w:sz w:val="24"/>
          <w:szCs w:val="24"/>
        </w:rPr>
        <w:t>BookTrust</w:t>
      </w:r>
      <w:r w:rsidR="00B00F05">
        <w:rPr>
          <w:rFonts w:ascii="Arial" w:hAnsi="Arial" w:cs="Arial"/>
          <w:sz w:val="24"/>
          <w:szCs w:val="24"/>
        </w:rPr>
        <w:t xml:space="preserve"> yw elusen ddarllen fwyaf y DU. Rydym ni’n gweithio i ysbrydoli cariad at ddarllen ymysg plant am ein bod ni’n gwybod y gall darllen drawsnewid bywydau. Bob blwyddyn byddwn ni’n cyrraedd at </w:t>
      </w:r>
      <w:r w:rsidRPr="00F443B7">
        <w:rPr>
          <w:rFonts w:ascii="Arial" w:hAnsi="Arial" w:cs="Arial"/>
          <w:b/>
          <w:bCs/>
          <w:sz w:val="24"/>
          <w:szCs w:val="24"/>
        </w:rPr>
        <w:t>3.4 mil</w:t>
      </w:r>
      <w:r w:rsidR="00B00F05">
        <w:rPr>
          <w:rFonts w:ascii="Arial" w:hAnsi="Arial" w:cs="Arial"/>
          <w:b/>
          <w:bCs/>
          <w:sz w:val="24"/>
          <w:szCs w:val="24"/>
        </w:rPr>
        <w:t>iw</w:t>
      </w:r>
      <w:r w:rsidRPr="00F443B7">
        <w:rPr>
          <w:rFonts w:ascii="Arial" w:hAnsi="Arial" w:cs="Arial"/>
          <w:b/>
          <w:bCs/>
          <w:sz w:val="24"/>
          <w:szCs w:val="24"/>
        </w:rPr>
        <w:t xml:space="preserve">n </w:t>
      </w:r>
      <w:r w:rsidR="00B00F05">
        <w:rPr>
          <w:rFonts w:ascii="Arial" w:hAnsi="Arial" w:cs="Arial"/>
          <w:b/>
          <w:bCs/>
          <w:sz w:val="24"/>
          <w:szCs w:val="24"/>
        </w:rPr>
        <w:t>o blant</w:t>
      </w:r>
      <w:r w:rsidR="00B00F05">
        <w:rPr>
          <w:rFonts w:ascii="Arial" w:hAnsi="Arial" w:cs="Arial"/>
          <w:sz w:val="24"/>
          <w:szCs w:val="24"/>
        </w:rPr>
        <w:t xml:space="preserve"> ledled y DU gyda llyfrau, adnoddau a chefnogaeth i helpu i ddatblygu cariad at ddarllen Bydd pob rhiant yn derbyn llyfr </w:t>
      </w:r>
      <w:r w:rsidRPr="00F443B7">
        <w:rPr>
          <w:rFonts w:ascii="Arial" w:hAnsi="Arial" w:cs="Arial"/>
          <w:sz w:val="24"/>
          <w:szCs w:val="24"/>
        </w:rPr>
        <w:t xml:space="preserve">BookTrust </w:t>
      </w:r>
      <w:r w:rsidR="00B00F05">
        <w:rPr>
          <w:rFonts w:ascii="Arial" w:hAnsi="Arial" w:cs="Arial"/>
          <w:sz w:val="24"/>
          <w:szCs w:val="24"/>
        </w:rPr>
        <w:t xml:space="preserve">yn ystod blwyddyn gyntaf bywyd eu babi. Bydd ein llyfrau’n cael eu cyflenwi gan ymarferwyr llyfrgelloedd, ysgolion, blynyddoedd cynnar ac ymwelwyr iechyd, ac fe’u cefnogir gan arweiniad, cyngor ac adnoddau i annog yr arfer o ddarllen. Mae darllen er pleser yn cael effaith ddramatig ar ddeilliannau addysgol, llesiant a symudedd cymdeithasol, heb sôn am fod yn bleser enfawr ynddo’i hun. Rydym ni’n ymrwymedig i roi dechrau da i blant ar eu taith ddarllen a’u cefnogi ar hyd y llwybr. Mae ein swyddfa yng Nghymru, </w:t>
      </w:r>
      <w:r w:rsidRPr="00F443B7">
        <w:rPr>
          <w:rFonts w:ascii="Arial" w:eastAsia="Times New Roman" w:hAnsi="Arial" w:cs="Arial"/>
          <w:bCs/>
          <w:sz w:val="24"/>
          <w:szCs w:val="24"/>
        </w:rPr>
        <w:t xml:space="preserve">BookTrust Cymru, </w:t>
      </w:r>
      <w:r w:rsidR="00B00F05">
        <w:rPr>
          <w:rFonts w:ascii="Arial" w:eastAsia="Times New Roman" w:hAnsi="Arial" w:cs="Arial"/>
          <w:bCs/>
          <w:sz w:val="24"/>
          <w:szCs w:val="24"/>
        </w:rPr>
        <w:t>yn cefnogi plant a theuluoedd Cymru</w:t>
      </w:r>
      <w:r w:rsidRPr="00F443B7">
        <w:rPr>
          <w:rFonts w:ascii="Arial" w:eastAsia="Times New Roman" w:hAnsi="Arial" w:cs="Arial"/>
          <w:bCs/>
          <w:sz w:val="24"/>
          <w:szCs w:val="24"/>
        </w:rPr>
        <w:t>.</w:t>
      </w:r>
      <w:r w:rsidRPr="00F443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9" w:history="1">
        <w:r w:rsidR="00E12169" w:rsidRPr="00CC75FD">
          <w:rPr>
            <w:rStyle w:val="Hyperlink"/>
            <w:rFonts w:ascii="Arial" w:eastAsia="Times New Roman" w:hAnsi="Arial" w:cs="Arial"/>
            <w:sz w:val="24"/>
            <w:szCs w:val="24"/>
          </w:rPr>
          <w:t>www.booktrust.org.uk/cymru</w:t>
        </w:r>
      </w:hyperlink>
      <w:r w:rsidRPr="00F443B7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.</w:t>
      </w:r>
    </w:p>
    <w:p w:rsidR="00E12169" w:rsidRPr="00315602" w:rsidRDefault="00E12169" w:rsidP="00E12169">
      <w:pPr>
        <w:jc w:val="both"/>
        <w:rPr>
          <w:rFonts w:ascii="Arial" w:hAnsi="Arial" w:cs="Arial"/>
          <w:sz w:val="24"/>
          <w:szCs w:val="24"/>
        </w:rPr>
      </w:pPr>
      <w:r w:rsidRPr="0031560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B00F05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315602">
        <w:rPr>
          <w:rFonts w:ascii="Arial" w:hAnsi="Arial" w:cs="Arial"/>
          <w:b/>
          <w:bCs/>
          <w:sz w:val="24"/>
          <w:szCs w:val="24"/>
          <w:u w:val="single"/>
        </w:rPr>
        <w:t xml:space="preserve"> Entertainment One</w:t>
      </w:r>
    </w:p>
    <w:p w:rsidR="00E12169" w:rsidRPr="00315602" w:rsidRDefault="00B00F05" w:rsidP="00E12169">
      <w:pPr>
        <w:jc w:val="both"/>
        <w:rPr>
          <w:rFonts w:ascii="Arial" w:hAnsi="Arial" w:cs="Arial"/>
          <w:sz w:val="24"/>
          <w:szCs w:val="24"/>
        </w:rPr>
      </w:pPr>
      <w:r w:rsidRPr="00B00F05">
        <w:rPr>
          <w:rFonts w:ascii="Arial" w:hAnsi="Arial" w:cs="Arial"/>
          <w:bCs/>
          <w:sz w:val="24"/>
          <w:szCs w:val="24"/>
        </w:rPr>
        <w:t>Mae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12169" w:rsidRPr="00315602">
        <w:rPr>
          <w:rFonts w:ascii="Arial" w:hAnsi="Arial" w:cs="Arial"/>
          <w:b/>
          <w:bCs/>
          <w:sz w:val="24"/>
          <w:szCs w:val="24"/>
        </w:rPr>
        <w:t>Entertainment One Ltd.</w:t>
      </w:r>
      <w:r w:rsidR="00E12169" w:rsidRPr="00315602">
        <w:rPr>
          <w:rFonts w:ascii="Arial" w:hAnsi="Arial" w:cs="Arial"/>
          <w:sz w:val="24"/>
          <w:szCs w:val="24"/>
        </w:rPr>
        <w:t xml:space="preserve"> (LSE:ETO) </w:t>
      </w:r>
      <w:r>
        <w:rPr>
          <w:rFonts w:ascii="Arial" w:hAnsi="Arial" w:cs="Arial"/>
          <w:sz w:val="24"/>
          <w:szCs w:val="24"/>
        </w:rPr>
        <w:t>yn stiwdi</w:t>
      </w:r>
      <w:r w:rsidR="001C452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annibynnol ryngwladol sy’n arbenigo mewn datblygu caffael, cynhyrchu, ariannu, dosbarthu a gwerthu cynnwys adloniannol. Mae arbenigedd amrywiol y Cwmni’n ymestyn ar draws y byd cynhyrchu a gwerthu ffilm, teledu a cherddoriaeth, ynghyd â rhaglennu i deuluoedd, creu deunyddiau marchnata a thrwyddedu, a chynnwys digidol. Oherwydd ei gyrhaeddiad bydeang a’i faint enfawr, sy’n cael ei yrru gan wybodaeth ddofn o farchnadoedd lleol, mae’r Cwmni’n darparu’r cynnwys gorau i’r byd.  </w:t>
      </w:r>
      <w:r w:rsidR="00E12169" w:rsidRPr="00315602">
        <w:rPr>
          <w:rFonts w:ascii="Arial" w:hAnsi="Arial" w:cs="Arial"/>
          <w:sz w:val="24"/>
          <w:szCs w:val="24"/>
        </w:rPr>
        <w:t xml:space="preserve"> </w:t>
      </w:r>
    </w:p>
    <w:p w:rsidR="00E12169" w:rsidRPr="00315602" w:rsidRDefault="00E05070" w:rsidP="00E12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rhwydwaith wydn </w:t>
      </w:r>
      <w:r w:rsidR="00E12169" w:rsidRPr="00315602">
        <w:rPr>
          <w:rFonts w:ascii="Arial" w:hAnsi="Arial" w:cs="Arial"/>
          <w:sz w:val="24"/>
          <w:szCs w:val="24"/>
        </w:rPr>
        <w:t>Entertainment One</w:t>
      </w:r>
      <w:r>
        <w:rPr>
          <w:rFonts w:ascii="Arial" w:hAnsi="Arial" w:cs="Arial"/>
          <w:sz w:val="24"/>
          <w:szCs w:val="24"/>
        </w:rPr>
        <w:t xml:space="preserve"> yn cynnwys  </w:t>
      </w:r>
      <w:r>
        <w:rPr>
          <w:rFonts w:ascii="Arial" w:hAnsi="Arial" w:cs="Arial"/>
          <w:b/>
          <w:sz w:val="24"/>
          <w:szCs w:val="24"/>
        </w:rPr>
        <w:t xml:space="preserve">MAKEREADY </w:t>
      </w:r>
      <w:r>
        <w:rPr>
          <w:rFonts w:ascii="Arial" w:hAnsi="Arial" w:cs="Arial"/>
          <w:sz w:val="24"/>
          <w:szCs w:val="24"/>
        </w:rPr>
        <w:t xml:space="preserve">sydd newydd lansio gyda </w:t>
      </w:r>
      <w:r w:rsidR="00E12169" w:rsidRPr="00315602">
        <w:rPr>
          <w:rFonts w:ascii="Arial" w:hAnsi="Arial" w:cs="Arial"/>
          <w:sz w:val="24"/>
          <w:szCs w:val="24"/>
        </w:rPr>
        <w:t xml:space="preserve">Brad Weston; </w:t>
      </w:r>
      <w:r>
        <w:rPr>
          <w:rFonts w:ascii="Arial" w:hAnsi="Arial" w:cs="Arial"/>
          <w:sz w:val="24"/>
          <w:szCs w:val="24"/>
        </w:rPr>
        <w:t>menter greu cynnwys</w:t>
      </w:r>
      <w:r w:rsidR="00E12169" w:rsidRPr="00315602">
        <w:rPr>
          <w:rFonts w:ascii="Arial" w:hAnsi="Arial" w:cs="Arial"/>
          <w:sz w:val="24"/>
          <w:szCs w:val="24"/>
        </w:rPr>
        <w:t xml:space="preserve"> </w:t>
      </w:r>
      <w:r w:rsidR="00E12169" w:rsidRPr="00315602">
        <w:rPr>
          <w:rFonts w:ascii="Arial" w:hAnsi="Arial" w:cs="Arial"/>
          <w:b/>
          <w:bCs/>
          <w:sz w:val="24"/>
          <w:szCs w:val="24"/>
        </w:rPr>
        <w:t>Amblin Partners</w:t>
      </w:r>
      <w:r w:rsidR="00E12169" w:rsidRPr="00315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gyda</w:t>
      </w:r>
      <w:r w:rsidR="00E12169" w:rsidRPr="00315602">
        <w:rPr>
          <w:rFonts w:ascii="Arial" w:hAnsi="Arial" w:cs="Arial"/>
          <w:sz w:val="24"/>
          <w:szCs w:val="24"/>
        </w:rPr>
        <w:t xml:space="preserve"> Steven Spielberg, </w:t>
      </w:r>
      <w:r>
        <w:rPr>
          <w:rFonts w:ascii="Arial" w:hAnsi="Arial" w:cs="Arial"/>
          <w:sz w:val="24"/>
          <w:szCs w:val="24"/>
        </w:rPr>
        <w:t xml:space="preserve">Stiwdios DreamWorks, Participant Media, a </w:t>
      </w:r>
      <w:r w:rsidR="00E12169" w:rsidRPr="00315602">
        <w:rPr>
          <w:rFonts w:ascii="Arial" w:hAnsi="Arial" w:cs="Arial"/>
          <w:sz w:val="24"/>
          <w:szCs w:val="24"/>
        </w:rPr>
        <w:t xml:space="preserve">Reliance Entertainment; </w:t>
      </w:r>
      <w:r>
        <w:rPr>
          <w:rFonts w:ascii="Arial" w:hAnsi="Arial" w:cs="Arial"/>
          <w:sz w:val="24"/>
          <w:szCs w:val="24"/>
        </w:rPr>
        <w:t xml:space="preserve">cwmni blaenllaw cynhyrchu ffilmiau a gwerthiant bydeang </w:t>
      </w:r>
      <w:r w:rsidR="00E12169" w:rsidRPr="00315602">
        <w:rPr>
          <w:rFonts w:ascii="Arial" w:hAnsi="Arial" w:cs="Arial"/>
          <w:b/>
          <w:bCs/>
          <w:sz w:val="24"/>
          <w:szCs w:val="24"/>
        </w:rPr>
        <w:t>Sierra Pictures</w:t>
      </w:r>
      <w:r w:rsidR="00E12169" w:rsidRPr="0031560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cwmni cynhyrchu teledu heb sgript </w:t>
      </w:r>
      <w:r w:rsidR="00E12169" w:rsidRPr="00315602">
        <w:rPr>
          <w:rFonts w:ascii="Arial" w:hAnsi="Arial" w:cs="Arial"/>
          <w:b/>
          <w:bCs/>
          <w:sz w:val="24"/>
          <w:szCs w:val="24"/>
        </w:rPr>
        <w:t>Renegade 83</w:t>
      </w:r>
      <w:r w:rsidR="00E12169" w:rsidRPr="0031560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labeli cerddoriaeth o safon fyd-eang </w:t>
      </w:r>
      <w:r w:rsidR="00E12169" w:rsidRPr="00315602">
        <w:rPr>
          <w:rFonts w:ascii="Arial" w:hAnsi="Arial" w:cs="Arial"/>
          <w:b/>
          <w:bCs/>
          <w:sz w:val="24"/>
          <w:szCs w:val="24"/>
        </w:rPr>
        <w:t>Dualtone Music Group</w:t>
      </w:r>
      <w:r w:rsidR="00E12169" w:rsidRPr="00315602">
        <w:rPr>
          <w:rFonts w:ascii="Arial" w:hAnsi="Arial" w:cs="Arial"/>
          <w:sz w:val="24"/>
          <w:szCs w:val="24"/>
        </w:rPr>
        <w:t xml:space="preserve"> a </w:t>
      </w:r>
      <w:r w:rsidR="00E12169" w:rsidRPr="00315602">
        <w:rPr>
          <w:rFonts w:ascii="Arial" w:hAnsi="Arial" w:cs="Arial"/>
          <w:b/>
          <w:bCs/>
          <w:sz w:val="24"/>
          <w:szCs w:val="24"/>
        </w:rPr>
        <w:t>Last Gang</w:t>
      </w:r>
      <w:r w:rsidR="00E12169" w:rsidRPr="00315602">
        <w:rPr>
          <w:rFonts w:ascii="Arial" w:hAnsi="Arial" w:cs="Arial"/>
          <w:sz w:val="24"/>
          <w:szCs w:val="24"/>
        </w:rPr>
        <w:t>; a</w:t>
      </w:r>
      <w:r>
        <w:rPr>
          <w:rFonts w:ascii="Arial" w:hAnsi="Arial" w:cs="Arial"/>
          <w:sz w:val="24"/>
          <w:szCs w:val="24"/>
        </w:rPr>
        <w:t xml:space="preserve">’r asiantaeth ddigidol arobryn </w:t>
      </w:r>
      <w:r w:rsidR="00E12169" w:rsidRPr="00315602">
        <w:rPr>
          <w:rFonts w:ascii="Arial" w:hAnsi="Arial" w:cs="Arial"/>
          <w:b/>
          <w:bCs/>
          <w:sz w:val="24"/>
          <w:szCs w:val="24"/>
        </w:rPr>
        <w:t>Secret Location</w:t>
      </w:r>
      <w:r w:rsidR="00E12169" w:rsidRPr="00315602">
        <w:rPr>
          <w:rFonts w:ascii="Arial" w:hAnsi="Arial" w:cs="Arial"/>
          <w:sz w:val="24"/>
          <w:szCs w:val="24"/>
        </w:rPr>
        <w:t xml:space="preserve">. </w:t>
      </w:r>
    </w:p>
    <w:p w:rsidR="00E05070" w:rsidRDefault="00E05070" w:rsidP="00E05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llyfrgell hawliau’r Cwmni’n cael ei hecsbloetio ar draws pob fformat cyfryngol, ac mae’n cynnwys dros </w:t>
      </w:r>
      <w:r w:rsidR="00E12169" w:rsidRPr="00315602">
        <w:rPr>
          <w:rFonts w:ascii="Arial" w:hAnsi="Arial" w:cs="Arial"/>
          <w:sz w:val="24"/>
          <w:szCs w:val="24"/>
        </w:rPr>
        <w:t xml:space="preserve">80,000 </w:t>
      </w:r>
      <w:r>
        <w:rPr>
          <w:rFonts w:ascii="Arial" w:hAnsi="Arial" w:cs="Arial"/>
          <w:sz w:val="24"/>
          <w:szCs w:val="24"/>
        </w:rPr>
        <w:t>awr o gynnwys f</w:t>
      </w:r>
      <w:r w:rsidR="00E12169" w:rsidRPr="00315602">
        <w:rPr>
          <w:rFonts w:ascii="Arial" w:hAnsi="Arial" w:cs="Arial"/>
          <w:sz w:val="24"/>
          <w:szCs w:val="24"/>
        </w:rPr>
        <w:t>film a</w:t>
      </w:r>
      <w:r>
        <w:rPr>
          <w:rFonts w:ascii="Arial" w:hAnsi="Arial" w:cs="Arial"/>
          <w:sz w:val="24"/>
          <w:szCs w:val="24"/>
        </w:rPr>
        <w:t xml:space="preserve"> theledu ynghyd â rhyw </w:t>
      </w:r>
      <w:r w:rsidR="00E12169" w:rsidRPr="00315602">
        <w:rPr>
          <w:rFonts w:ascii="Arial" w:hAnsi="Arial" w:cs="Arial"/>
          <w:sz w:val="24"/>
          <w:szCs w:val="24"/>
        </w:rPr>
        <w:t xml:space="preserve">40,000 </w:t>
      </w:r>
      <w:r>
        <w:rPr>
          <w:rFonts w:ascii="Arial" w:hAnsi="Arial" w:cs="Arial"/>
          <w:sz w:val="24"/>
          <w:szCs w:val="24"/>
        </w:rPr>
        <w:t>o draciau cerddoriaeth.</w:t>
      </w:r>
      <w:r w:rsidR="00E12169" w:rsidRPr="00315602">
        <w:rPr>
          <w:rFonts w:ascii="Arial" w:hAnsi="Arial" w:cs="Arial"/>
          <w:sz w:val="24"/>
          <w:szCs w:val="24"/>
        </w:rPr>
        <w:t xml:space="preserve"> </w:t>
      </w:r>
    </w:p>
    <w:p w:rsidR="00E12169" w:rsidRPr="00315602" w:rsidRDefault="00E12169" w:rsidP="00E05070">
      <w:pPr>
        <w:jc w:val="both"/>
        <w:rPr>
          <w:rFonts w:ascii="Arial" w:hAnsi="Arial" w:cs="Arial"/>
          <w:sz w:val="24"/>
          <w:szCs w:val="24"/>
        </w:rPr>
      </w:pPr>
    </w:p>
    <w:p w:rsidR="00F443B7" w:rsidRPr="006709AA" w:rsidRDefault="00B00F05" w:rsidP="00F443B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Rhestr Lyfrau Cyn Cysgu BookTrust (yn Saesneg)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580"/>
        <w:gridCol w:w="1914"/>
      </w:tblGrid>
      <w:tr w:rsidR="006709AA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B00F0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Teitl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B00F0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Awdur / Darlunydd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B00F0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Cyhoeddwr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 You Sleeping?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Constanze von Kitzing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Barefoot Books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Bonny Baby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Kasia Matyjaszek, Michelle Sloan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Floris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Babies Can Sleep Anywhere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Wheeler, Carolina Buzio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Abrams Appleseed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Sweet Dreams Peter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PRH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Who’s in the Pond?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Surya Sajnani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QED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Day, Good Night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Margaret Wise Brown, Loren Long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Harper Collins Children’s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Brave Bear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Sean Taylor, Emily Hughes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Walker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Recipe for Bedtime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Bently, Sarah Massini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Hodder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I had a Dinosaur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 Barrow, Gabby Dawnay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Thames and Hudson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One Moonlit Night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Zanna Davidson, Seo Kim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Templar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Superbat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Matt Carr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Scholastic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Fairy Magic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Cerrie Burnell, Laura Ellen Anderson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Scholastic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They Say Blue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Jillian Tamaki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Abrams</w:t>
            </w:r>
          </w:p>
        </w:tc>
      </w:tr>
      <w:tr w:rsidR="006709A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Goodnight Tiger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Knapman, Laura Hughes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AA" w:rsidRDefault="00670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Little Tiger Press</w:t>
            </w:r>
          </w:p>
        </w:tc>
      </w:tr>
    </w:tbl>
    <w:p w:rsidR="006C045B" w:rsidRDefault="006C045B"/>
    <w:sectPr w:rsidR="006C045B" w:rsidSect="00112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54D" w:rsidRDefault="00EA654D" w:rsidP="00DB53F3">
      <w:pPr>
        <w:spacing w:after="0" w:line="240" w:lineRule="auto"/>
      </w:pPr>
      <w:r>
        <w:separator/>
      </w:r>
    </w:p>
  </w:endnote>
  <w:endnote w:type="continuationSeparator" w:id="0">
    <w:p w:rsidR="00EA654D" w:rsidRDefault="00EA654D" w:rsidP="00DB53F3">
      <w:pPr>
        <w:spacing w:after="0" w:line="240" w:lineRule="auto"/>
      </w:pPr>
      <w:r>
        <w:continuationSeparator/>
      </w:r>
    </w:p>
  </w:endnote>
  <w:endnote w:id="1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42%</w:t>
      </w:r>
    </w:p>
  </w:endnote>
  <w:endnote w:id="2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15.2%</w:t>
      </w:r>
    </w:p>
  </w:endnote>
  <w:endnote w:id="3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20%</w:t>
      </w:r>
    </w:p>
  </w:endnote>
  <w:endnote w:id="4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30%</w:t>
      </w:r>
    </w:p>
  </w:endnote>
  <w:endnote w:id="5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34%</w:t>
      </w:r>
    </w:p>
  </w:endnote>
  <w:endnote w:id="6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58%</w:t>
      </w:r>
    </w:p>
  </w:endnote>
  <w:endnote w:id="7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48%</w:t>
      </w:r>
    </w:p>
  </w:endnote>
  <w:endnote w:id="8">
    <w:p w:rsidR="00EA654D" w:rsidRDefault="00EA654D">
      <w:pPr>
        <w:pStyle w:val="EndnoteText"/>
      </w:pPr>
      <w:r>
        <w:rPr>
          <w:rStyle w:val="EndnoteReference"/>
        </w:rPr>
        <w:endnoteRef/>
      </w:r>
      <w:r>
        <w:t xml:space="preserve"> 63%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4D" w:rsidRDefault="00EA6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4D" w:rsidRDefault="00EA6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4D" w:rsidRDefault="00EA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54D" w:rsidRDefault="00EA654D" w:rsidP="00DB53F3">
      <w:pPr>
        <w:spacing w:after="0" w:line="240" w:lineRule="auto"/>
      </w:pPr>
      <w:r>
        <w:separator/>
      </w:r>
    </w:p>
  </w:footnote>
  <w:footnote w:type="continuationSeparator" w:id="0">
    <w:p w:rsidR="00EA654D" w:rsidRDefault="00EA654D" w:rsidP="00DB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4D" w:rsidRDefault="00EA6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4D" w:rsidRDefault="00EA654D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>
          <wp:extent cx="762000" cy="762000"/>
          <wp:effectExtent l="0" t="0" r="0" b="0"/>
          <wp:docPr id="1" name="Picture 1" descr="C:\Users\Bethan.Phillips\AppData\Local\Microsoft\Windows\INetCache\Content.Word\BBB logo_illustra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an.Phillips\AppData\Local\Microsoft\Windows\INetCache\Content.Word\BBB logo_illustra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4D" w:rsidRDefault="00EA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909"/>
    <w:multiLevelType w:val="hybridMultilevel"/>
    <w:tmpl w:val="CDBC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9C2"/>
    <w:multiLevelType w:val="hybridMultilevel"/>
    <w:tmpl w:val="EA988F9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42C413F"/>
    <w:multiLevelType w:val="hybridMultilevel"/>
    <w:tmpl w:val="A6AC91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390"/>
    <w:rsid w:val="00102985"/>
    <w:rsid w:val="00112098"/>
    <w:rsid w:val="001406A4"/>
    <w:rsid w:val="00147C93"/>
    <w:rsid w:val="00160331"/>
    <w:rsid w:val="001C452C"/>
    <w:rsid w:val="00244117"/>
    <w:rsid w:val="003216D7"/>
    <w:rsid w:val="00324B24"/>
    <w:rsid w:val="003870D5"/>
    <w:rsid w:val="00444633"/>
    <w:rsid w:val="00456E07"/>
    <w:rsid w:val="004B0089"/>
    <w:rsid w:val="0058508C"/>
    <w:rsid w:val="006530A2"/>
    <w:rsid w:val="006662F5"/>
    <w:rsid w:val="006709AA"/>
    <w:rsid w:val="006C045B"/>
    <w:rsid w:val="00721C47"/>
    <w:rsid w:val="00774BD2"/>
    <w:rsid w:val="008044D9"/>
    <w:rsid w:val="0082523A"/>
    <w:rsid w:val="00825ABA"/>
    <w:rsid w:val="009366EB"/>
    <w:rsid w:val="009541E1"/>
    <w:rsid w:val="00957415"/>
    <w:rsid w:val="00A70473"/>
    <w:rsid w:val="00AE1A1E"/>
    <w:rsid w:val="00AF1A7F"/>
    <w:rsid w:val="00B00F05"/>
    <w:rsid w:val="00B8762D"/>
    <w:rsid w:val="00BE09B7"/>
    <w:rsid w:val="00C24390"/>
    <w:rsid w:val="00C61BE1"/>
    <w:rsid w:val="00C802CC"/>
    <w:rsid w:val="00C83878"/>
    <w:rsid w:val="00C85ADF"/>
    <w:rsid w:val="00CA0EDC"/>
    <w:rsid w:val="00D53D52"/>
    <w:rsid w:val="00DB53F3"/>
    <w:rsid w:val="00E05070"/>
    <w:rsid w:val="00E12169"/>
    <w:rsid w:val="00EA654D"/>
    <w:rsid w:val="00EF5ED1"/>
    <w:rsid w:val="00F443B7"/>
    <w:rsid w:val="00F7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9FAA5-93AD-4E87-9EB4-FBCCFD09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4390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390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C24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390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243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90"/>
  </w:style>
  <w:style w:type="paragraph" w:styleId="Footer">
    <w:name w:val="footer"/>
    <w:basedOn w:val="Normal"/>
    <w:link w:val="FooterChar"/>
    <w:uiPriority w:val="99"/>
    <w:unhideWhenUsed/>
    <w:rsid w:val="00C2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90"/>
  </w:style>
  <w:style w:type="paragraph" w:styleId="EndnoteText">
    <w:name w:val="endnote text"/>
    <w:basedOn w:val="Normal"/>
    <w:link w:val="EndnoteTextChar"/>
    <w:uiPriority w:val="99"/>
    <w:semiHidden/>
    <w:unhideWhenUsed/>
    <w:rsid w:val="00DB53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3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3F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globalassets/resources/bath-book-bed/2018/bath-book-bed-web_optimised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cym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Phillips</dc:creator>
  <cp:keywords/>
  <dc:description/>
  <cp:lastModifiedBy>Sinead Gosai</cp:lastModifiedBy>
  <cp:revision>7</cp:revision>
  <dcterms:created xsi:type="dcterms:W3CDTF">2018-04-03T18:25:00Z</dcterms:created>
  <dcterms:modified xsi:type="dcterms:W3CDTF">2018-04-06T14:49:00Z</dcterms:modified>
</cp:coreProperties>
</file>