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434FC" w14:textId="717405EF" w:rsidR="00942379" w:rsidRDefault="002B50EE" w:rsidP="00936F8B">
      <w:pPr>
        <w:tabs>
          <w:tab w:val="left" w:pos="1113"/>
          <w:tab w:val="right" w:pos="9072"/>
        </w:tabs>
        <w:ind w:right="-46"/>
        <w:rPr>
          <w:rFonts w:ascii="Arial" w:hAnsi="Arial" w:cs="Arial"/>
          <w:noProof/>
          <w:sz w:val="28"/>
          <w:szCs w:val="28"/>
        </w:rPr>
      </w:pPr>
      <w:r>
        <w:rPr>
          <w:rFonts w:ascii="Galano Grotesque" w:hAnsi="Galano Grotesque" w:cs="Estrangelo Edessa"/>
          <w:noProof/>
          <w:sz w:val="28"/>
          <w:szCs w:val="28"/>
        </w:rPr>
        <w:drawing>
          <wp:anchor distT="0" distB="0" distL="114300" distR="114300" simplePos="0" relativeHeight="251659264" behindDoc="1" locked="0" layoutInCell="1" allowOverlap="1" wp14:anchorId="6B1E83E6" wp14:editId="09363ABA">
            <wp:simplePos x="0" y="0"/>
            <wp:positionH relativeFrom="column">
              <wp:posOffset>-112889</wp:posOffset>
            </wp:positionH>
            <wp:positionV relativeFrom="paragraph">
              <wp:posOffset>-382059</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r w:rsidR="00FE2B3A">
        <w:rPr>
          <w:rFonts w:ascii="Comic Sans MS" w:hAnsi="Comic Sans MS" w:cs="Arial"/>
          <w:noProof/>
          <w:sz w:val="28"/>
          <w:szCs w:val="28"/>
        </w:rPr>
        <w:tab/>
      </w:r>
      <w:r w:rsidR="00FE2B3A">
        <w:rPr>
          <w:rFonts w:ascii="Comic Sans MS" w:hAnsi="Comic Sans MS" w:cs="Arial"/>
          <w:noProof/>
          <w:sz w:val="28"/>
          <w:szCs w:val="28"/>
        </w:rPr>
        <w:tab/>
      </w:r>
    </w:p>
    <w:p w14:paraId="7E016D9A" w14:textId="5A718C74" w:rsidR="00936F8B" w:rsidRDefault="00936F8B" w:rsidP="00936F8B">
      <w:pPr>
        <w:tabs>
          <w:tab w:val="left" w:pos="1113"/>
          <w:tab w:val="right" w:pos="9072"/>
        </w:tabs>
        <w:ind w:right="-46"/>
        <w:rPr>
          <w:rFonts w:ascii="Arial" w:hAnsi="Arial" w:cs="Arial"/>
          <w:noProof/>
          <w:sz w:val="28"/>
          <w:szCs w:val="28"/>
        </w:rPr>
      </w:pPr>
    </w:p>
    <w:p w14:paraId="301A85D6" w14:textId="77777777" w:rsidR="006A2AB3" w:rsidRPr="000873D6" w:rsidRDefault="007F4089" w:rsidP="006A2AB3">
      <w:pPr>
        <w:tabs>
          <w:tab w:val="left" w:pos="1113"/>
          <w:tab w:val="right" w:pos="9072"/>
        </w:tabs>
        <w:ind w:right="-46"/>
        <w:rPr>
          <w:rFonts w:ascii="Galano Grotesque" w:hAnsi="Galano Grotesque" w:cs="Arial"/>
          <w:color w:val="E36C0A" w:themeColor="accent6" w:themeShade="BF"/>
          <w:sz w:val="32"/>
          <w:szCs w:val="32"/>
        </w:rPr>
      </w:pPr>
      <w:r>
        <w:rPr>
          <w:rFonts w:ascii="Arial" w:hAnsi="Arial" w:cs="Arial"/>
          <w:sz w:val="28"/>
          <w:szCs w:val="28"/>
        </w:rPr>
        <w:br/>
      </w:r>
      <w:r w:rsidRPr="002B50EE">
        <w:rPr>
          <w:rFonts w:ascii="Galano Grotesque" w:hAnsi="Galano Grotesque" w:cs="Arial"/>
          <w:sz w:val="28"/>
          <w:szCs w:val="28"/>
        </w:rPr>
        <w:br/>
      </w:r>
      <w:r w:rsidR="006A2AB3" w:rsidRPr="006A2AB3">
        <w:rPr>
          <w:rFonts w:ascii="Galano Grotesque" w:hAnsi="Galano Grotesque" w:cs="Arial"/>
          <w:b/>
          <w:color w:val="CC9900"/>
          <w:sz w:val="36"/>
          <w:szCs w:val="36"/>
          <w:u w:val="single"/>
        </w:rPr>
        <w:t xml:space="preserve">The Letterbox Club: A note to the grown-ups </w:t>
      </w:r>
    </w:p>
    <w:p w14:paraId="048D2A4D" w14:textId="77777777" w:rsidR="006A2AB3" w:rsidRPr="00783749" w:rsidRDefault="006A2AB3" w:rsidP="006A2AB3">
      <w:pPr>
        <w:ind w:right="-46"/>
        <w:rPr>
          <w:rFonts w:ascii="Galano Grotesque" w:hAnsi="Galano Grotesque" w:cs="Arial"/>
          <w:color w:val="BC1A8C"/>
          <w:sz w:val="36"/>
          <w:szCs w:val="36"/>
          <w:u w:val="single"/>
        </w:rPr>
      </w:pPr>
    </w:p>
    <w:p w14:paraId="369C915B" w14:textId="77777777" w:rsidR="006A2AB3" w:rsidRPr="006A2AB3"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Letterbox Club is a programme run by BookTrust - the UK largest children’s reading charity.</w:t>
      </w:r>
    </w:p>
    <w:p w14:paraId="2F81318B" w14:textId="77777777" w:rsidR="006A2AB3" w:rsidRPr="006A2AB3" w:rsidRDefault="006A2AB3" w:rsidP="006A2AB3">
      <w:pPr>
        <w:tabs>
          <w:tab w:val="left" w:pos="1113"/>
          <w:tab w:val="right" w:pos="9072"/>
        </w:tabs>
        <w:ind w:right="-46"/>
        <w:rPr>
          <w:rFonts w:ascii="Galano Grotesque" w:hAnsi="Galano Grotesque" w:cs="Arial"/>
        </w:rPr>
      </w:pPr>
    </w:p>
    <w:p w14:paraId="0A56610A" w14:textId="77777777" w:rsidR="006A2AB3" w:rsidRPr="006A2AB3"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2ED5714F" w14:textId="77777777" w:rsidR="006A2AB3" w:rsidRPr="006A2AB3" w:rsidRDefault="006A2AB3" w:rsidP="006A2AB3">
      <w:pPr>
        <w:tabs>
          <w:tab w:val="left" w:pos="1113"/>
          <w:tab w:val="right" w:pos="9072"/>
        </w:tabs>
        <w:ind w:right="-46"/>
        <w:rPr>
          <w:rFonts w:ascii="Galano Grotesque" w:hAnsi="Galano Grotesque" w:cs="Arial"/>
        </w:rPr>
      </w:pPr>
    </w:p>
    <w:p w14:paraId="4D68B1C6" w14:textId="77777777" w:rsidR="006A2AB3" w:rsidRPr="006A2AB3"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4478DD1C" w14:textId="77777777" w:rsidR="006A2AB3" w:rsidRPr="006A2AB3" w:rsidRDefault="006A2AB3" w:rsidP="006A2AB3">
      <w:pPr>
        <w:tabs>
          <w:tab w:val="left" w:pos="1113"/>
          <w:tab w:val="right" w:pos="9072"/>
        </w:tabs>
        <w:ind w:right="-46"/>
        <w:rPr>
          <w:rFonts w:ascii="Galano Grotesque" w:hAnsi="Galano Grotesque" w:cs="Arial"/>
        </w:rPr>
      </w:pPr>
      <w:bookmarkStart w:id="0" w:name="_GoBack"/>
      <w:bookmarkEnd w:id="0"/>
    </w:p>
    <w:p w14:paraId="6BC74F64" w14:textId="77777777" w:rsidR="006A2AB3" w:rsidRPr="0008380E" w:rsidRDefault="006A2AB3" w:rsidP="006A2AB3">
      <w:pPr>
        <w:tabs>
          <w:tab w:val="left" w:pos="1113"/>
          <w:tab w:val="right" w:pos="9072"/>
        </w:tabs>
        <w:ind w:right="-46"/>
        <w:rPr>
          <w:rFonts w:ascii="Galano Grotesque" w:hAnsi="Galano Grotesque" w:cs="Arial"/>
        </w:rPr>
      </w:pPr>
      <w:r w:rsidRPr="006A2AB3">
        <w:rPr>
          <w:rFonts w:ascii="Galano Grotesque" w:hAnsi="Galano Grotesque" w:cs="Arial"/>
        </w:rPr>
        <w:t xml:space="preserve">For more information on Letterbox Club, visit: </w:t>
      </w:r>
      <w:hyperlink r:id="rId8" w:history="1">
        <w:r w:rsidRPr="0008380E">
          <w:rPr>
            <w:rStyle w:val="Hyperlink"/>
            <w:rFonts w:ascii="Galano Grotesque" w:hAnsi="Galano Grotesque" w:cs="Arial"/>
            <w:b/>
            <w:color w:val="auto"/>
          </w:rPr>
          <w:t>www.booktrust.org.uk/letterbox-club-families</w:t>
        </w:r>
      </w:hyperlink>
      <w:r w:rsidRPr="0008380E">
        <w:rPr>
          <w:rStyle w:val="Hyperlink"/>
          <w:rFonts w:ascii="Galano Grotesque" w:hAnsi="Galano Grotesque" w:cs="Arial"/>
          <w:b/>
          <w:color w:val="auto"/>
        </w:rPr>
        <w:t xml:space="preserve">  </w:t>
      </w:r>
    </w:p>
    <w:p w14:paraId="290A30A1" w14:textId="01C124CA" w:rsidR="006A2AB3" w:rsidRDefault="006A2AB3" w:rsidP="006A2AB3">
      <w:pPr>
        <w:tabs>
          <w:tab w:val="left" w:pos="1113"/>
          <w:tab w:val="right" w:pos="9072"/>
        </w:tabs>
        <w:ind w:right="-46"/>
        <w:rPr>
          <w:rFonts w:ascii="Galano Grotesque" w:hAnsi="Galano Grotesque" w:cs="Arial"/>
          <w:b/>
          <w:color w:val="000000" w:themeColor="text1"/>
        </w:rPr>
      </w:pPr>
    </w:p>
    <w:p w14:paraId="69AD1B3E" w14:textId="58F02D68" w:rsidR="00933FA8" w:rsidRPr="00933FA8" w:rsidRDefault="00933FA8" w:rsidP="006A2AB3">
      <w:pPr>
        <w:tabs>
          <w:tab w:val="left" w:pos="1113"/>
          <w:tab w:val="right" w:pos="9072"/>
        </w:tabs>
        <w:ind w:right="-46"/>
        <w:rPr>
          <w:rFonts w:ascii="Galano Grotesque" w:hAnsi="Galano Grotesque" w:cs="Arial"/>
          <w:b/>
          <w:color w:val="CC9900"/>
        </w:rPr>
      </w:pPr>
      <w:bookmarkStart w:id="1" w:name="_Hlk33602454"/>
      <w:bookmarkStart w:id="2" w:name="_Hlk33602102"/>
      <w:r w:rsidRPr="00933FA8">
        <w:rPr>
          <w:rFonts w:ascii="Galano Grotesque" w:hAnsi="Galano Grotesque" w:cs="Arial"/>
          <w:b/>
          <w:color w:val="CC9900"/>
        </w:rPr>
        <w:t>Here's some tips to enjoy this parcel</w:t>
      </w:r>
      <w:bookmarkEnd w:id="1"/>
      <w:r w:rsidRPr="00933FA8">
        <w:rPr>
          <w:rFonts w:ascii="Galano Grotesque" w:hAnsi="Galano Grotesque" w:cs="Arial"/>
          <w:b/>
          <w:color w:val="CC9900"/>
        </w:rPr>
        <w:t>:</w:t>
      </w:r>
      <w:bookmarkEnd w:id="2"/>
    </w:p>
    <w:p w14:paraId="110AE0C0" w14:textId="77777777" w:rsidR="00933FA8" w:rsidRPr="0036010D" w:rsidRDefault="00933FA8" w:rsidP="006A2AB3">
      <w:pPr>
        <w:tabs>
          <w:tab w:val="left" w:pos="1113"/>
          <w:tab w:val="right" w:pos="9072"/>
        </w:tabs>
        <w:ind w:right="-46"/>
        <w:rPr>
          <w:rFonts w:ascii="Galano Grotesque" w:hAnsi="Galano Grotesque" w:cs="Arial"/>
          <w:b/>
          <w:color w:val="000000" w:themeColor="text1"/>
        </w:rPr>
      </w:pPr>
    </w:p>
    <w:p w14:paraId="2BA2FB53" w14:textId="77777777" w:rsidR="0008380E" w:rsidRPr="0008380E" w:rsidRDefault="0008380E" w:rsidP="0008380E">
      <w:pPr>
        <w:pStyle w:val="ListParagraph"/>
        <w:numPr>
          <w:ilvl w:val="0"/>
          <w:numId w:val="11"/>
        </w:numPr>
        <w:spacing w:after="160" w:line="259" w:lineRule="auto"/>
        <w:rPr>
          <w:rFonts w:ascii="Galano Grotesque" w:hAnsi="Galano Grotesque"/>
          <w:sz w:val="24"/>
          <w:szCs w:val="24"/>
        </w:rPr>
      </w:pPr>
      <w:r w:rsidRPr="0008380E">
        <w:rPr>
          <w:rFonts w:ascii="Galano Grotesque" w:hAnsi="Galano Grotesque"/>
          <w:b/>
          <w:bCs/>
          <w:i/>
          <w:iCs/>
          <w:color w:val="CC9900"/>
          <w:sz w:val="24"/>
          <w:szCs w:val="24"/>
        </w:rPr>
        <w:t>Beetles, Butterflies and other British Minibeasts</w:t>
      </w:r>
      <w:r w:rsidRPr="0008380E">
        <w:rPr>
          <w:rFonts w:ascii="Galano Grotesque" w:hAnsi="Galano Grotesque"/>
          <w:i/>
          <w:iCs/>
          <w:color w:val="CC9900"/>
          <w:sz w:val="24"/>
          <w:szCs w:val="24"/>
        </w:rPr>
        <w:t xml:space="preserve"> </w:t>
      </w:r>
      <w:r w:rsidRPr="0008380E">
        <w:rPr>
          <w:rFonts w:ascii="Galano Grotesque" w:hAnsi="Galano Grotesque"/>
          <w:sz w:val="24"/>
          <w:szCs w:val="24"/>
        </w:rPr>
        <w:t>is packed with facts about minibeasts and their homes, as well as stickers for children to add to the pages. Together, you can use the checklist at the end of the book to spot the different creepy-crawlies. You could encourage your child to keep an eye out for them when you’re out and about in the summer.</w:t>
      </w:r>
    </w:p>
    <w:p w14:paraId="2690703B" w14:textId="77777777" w:rsidR="0008380E" w:rsidRPr="0008380E" w:rsidRDefault="0008380E" w:rsidP="0008380E">
      <w:pPr>
        <w:pStyle w:val="ListParagraph"/>
        <w:numPr>
          <w:ilvl w:val="0"/>
          <w:numId w:val="11"/>
        </w:numPr>
        <w:spacing w:after="160" w:line="259" w:lineRule="auto"/>
        <w:rPr>
          <w:rStyle w:val="Hyperlink"/>
          <w:rFonts w:ascii="Galano Grotesque" w:hAnsi="Galano Grotesque"/>
          <w:color w:val="auto"/>
          <w:sz w:val="24"/>
          <w:szCs w:val="24"/>
        </w:rPr>
      </w:pPr>
      <w:r w:rsidRPr="0008380E">
        <w:rPr>
          <w:rFonts w:ascii="Galano Grotesque" w:hAnsi="Galano Grotesque"/>
          <w:sz w:val="24"/>
          <w:szCs w:val="24"/>
        </w:rPr>
        <w:t xml:space="preserve">We hope you both enjoy reading </w:t>
      </w:r>
      <w:r w:rsidRPr="0008380E">
        <w:rPr>
          <w:rFonts w:ascii="Galano Grotesque" w:hAnsi="Galano Grotesque"/>
          <w:b/>
          <w:bCs/>
          <w:i/>
          <w:iCs/>
          <w:color w:val="CC9900"/>
          <w:sz w:val="24"/>
          <w:szCs w:val="24"/>
        </w:rPr>
        <w:t>Mortimer Keene: Attack of the Slime</w:t>
      </w:r>
      <w:r w:rsidRPr="0008380E">
        <w:rPr>
          <w:rFonts w:ascii="Galano Grotesque" w:hAnsi="Galano Grotesque"/>
          <w:b/>
          <w:bCs/>
          <w:color w:val="CC9900"/>
          <w:sz w:val="24"/>
          <w:szCs w:val="24"/>
        </w:rPr>
        <w:t>.</w:t>
      </w:r>
      <w:r w:rsidRPr="0008380E">
        <w:rPr>
          <w:rFonts w:ascii="Galano Grotesque" w:hAnsi="Galano Grotesque"/>
          <w:color w:val="CC9900"/>
          <w:sz w:val="24"/>
          <w:szCs w:val="24"/>
        </w:rPr>
        <w:t xml:space="preserve"> </w:t>
      </w:r>
      <w:r w:rsidRPr="0008380E">
        <w:rPr>
          <w:rFonts w:ascii="Galano Grotesque" w:hAnsi="Galano Grotesque"/>
          <w:sz w:val="24"/>
          <w:szCs w:val="24"/>
        </w:rPr>
        <w:t xml:space="preserve">If you’re reading it to children, try to use your tone of voice to show them the rhythm of the story. You can find similar books by visiting the BookTrust website at </w:t>
      </w:r>
      <w:hyperlink r:id="rId9" w:history="1">
        <w:r w:rsidRPr="0008380E">
          <w:rPr>
            <w:rStyle w:val="Hyperlink"/>
            <w:rFonts w:ascii="Galano Grotesque" w:hAnsi="Galano Grotesque"/>
            <w:b/>
            <w:bCs/>
            <w:color w:val="auto"/>
            <w:sz w:val="24"/>
            <w:szCs w:val="24"/>
          </w:rPr>
          <w:t>www.booktrust.org.uk/books</w:t>
        </w:r>
      </w:hyperlink>
    </w:p>
    <w:p w14:paraId="3E8CBF64" w14:textId="77777777" w:rsidR="00C06907" w:rsidRPr="0036010D" w:rsidRDefault="00C06907" w:rsidP="00564AC6">
      <w:pPr>
        <w:ind w:right="-46"/>
        <w:rPr>
          <w:rFonts w:ascii="Galano Grotesque" w:hAnsi="Galano Grotesque" w:cs="Arial"/>
          <w:lang w:val="en-GB"/>
        </w:rPr>
      </w:pPr>
    </w:p>
    <w:p w14:paraId="0F284F1C" w14:textId="0A0A0C76" w:rsidR="00564AC6" w:rsidRPr="006A2AB3" w:rsidRDefault="006A2AB3" w:rsidP="00564AC6">
      <w:pPr>
        <w:ind w:right="-46"/>
        <w:rPr>
          <w:rFonts w:ascii="Galano Grotesque" w:hAnsi="Galano Grotesque" w:cs="Arial"/>
          <w:lang w:val="en-GB"/>
        </w:rPr>
      </w:pPr>
      <w:r w:rsidRPr="006A2AB3">
        <w:rPr>
          <w:rFonts w:ascii="Galano Grotesque" w:hAnsi="Galano Grotesque" w:cs="Arial"/>
          <w:lang w:val="en-GB"/>
        </w:rPr>
        <w:t>We hope you all enjoy this parcel,</w:t>
      </w:r>
    </w:p>
    <w:p w14:paraId="0F6D6561" w14:textId="7BFA1DAF" w:rsidR="00CF0511" w:rsidRPr="006A2AB3" w:rsidRDefault="0008380E" w:rsidP="00C06907">
      <w:pPr>
        <w:ind w:right="-46"/>
        <w:rPr>
          <w:rFonts w:ascii="Galano Grotesque" w:hAnsi="Galano Grotesque" w:cs="Arial"/>
          <w:lang w:val="en-GB"/>
        </w:rPr>
      </w:pPr>
      <w:r>
        <w:rPr>
          <w:rFonts w:ascii="Galano Grotesque" w:hAnsi="Galano Grotesque" w:cs="Arial"/>
          <w:noProof/>
          <w:lang w:val="en-GB"/>
        </w:rPr>
        <mc:AlternateContent>
          <mc:Choice Requires="wps">
            <w:drawing>
              <wp:anchor distT="0" distB="0" distL="114300" distR="114300" simplePos="0" relativeHeight="251660800" behindDoc="0" locked="0" layoutInCell="1" allowOverlap="1" wp14:anchorId="4551B541" wp14:editId="49514D0D">
                <wp:simplePos x="0" y="0"/>
                <wp:positionH relativeFrom="column">
                  <wp:posOffset>-16510</wp:posOffset>
                </wp:positionH>
                <wp:positionV relativeFrom="paragraph">
                  <wp:posOffset>363856</wp:posOffset>
                </wp:positionV>
                <wp:extent cx="6581775" cy="742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581775" cy="742950"/>
                        </a:xfrm>
                        <a:prstGeom prst="rect">
                          <a:avLst/>
                        </a:prstGeom>
                        <a:solidFill>
                          <a:schemeClr val="lt1"/>
                        </a:solidFill>
                        <a:ln w="6350">
                          <a:solidFill>
                            <a:srgbClr val="CC9900"/>
                          </a:solidFill>
                        </a:ln>
                      </wps:spPr>
                      <wps:txbx>
                        <w:txbxContent>
                          <w:p w14:paraId="3B00B596" w14:textId="77777777" w:rsidR="0008380E" w:rsidRPr="0008380E" w:rsidRDefault="0008380E" w:rsidP="0008380E">
                            <w:pPr>
                              <w:tabs>
                                <w:tab w:val="left" w:pos="3210"/>
                              </w:tabs>
                              <w:spacing w:after="160" w:line="259" w:lineRule="auto"/>
                              <w:ind w:right="-46"/>
                              <w:rPr>
                                <w:rFonts w:ascii="Galano Grotesque" w:hAnsi="Galano Grotesque" w:cs="Arial"/>
                              </w:rPr>
                            </w:pPr>
                            <w:r w:rsidRPr="0008380E">
                              <w:rPr>
                                <w:rFonts w:ascii="Galano Grotesque" w:hAnsi="Galano Grotesque" w:cs="Arial"/>
                                <w:b/>
                                <w:color w:val="CC9900"/>
                              </w:rPr>
                              <w:t xml:space="preserve">Did you know? </w:t>
                            </w:r>
                            <w:r w:rsidRPr="0008380E">
                              <w:rPr>
                                <w:rFonts w:ascii="Galano Grotesque" w:hAnsi="Galano Grotesque" w:cs="Arial"/>
                              </w:rPr>
                              <w:t>Children who read for pleasure make significantly more progress in vocabulary, spelling and maths than children who read very little (Sullivan and Brown, 2013)</w:t>
                            </w:r>
                          </w:p>
                          <w:p w14:paraId="1A5D025E" w14:textId="77777777" w:rsidR="0008380E" w:rsidRPr="0008380E" w:rsidRDefault="0008380E">
                            <w:pPr>
                              <w:rPr>
                                <w:rFonts w:ascii="Galano Grotesque" w:hAnsi="Galano Grotesqu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1B541" id="_x0000_t202" coordsize="21600,21600" o:spt="202" path="m,l,21600r21600,l21600,xe">
                <v:stroke joinstyle="miter"/>
                <v:path gradientshapeok="t" o:connecttype="rect"/>
              </v:shapetype>
              <v:shape id="Text Box 2" o:spid="_x0000_s1026" type="#_x0000_t202" style="position:absolute;margin-left:-1.3pt;margin-top:28.65pt;width:518.25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" fillcolor="white [3201]" strokecolor="#c90" strokeweight=".5pt">
                <v:textbox>
                  <w:txbxContent>
                    <w:p w14:paraId="3B00B596" w14:textId="77777777" w:rsidR="0008380E" w:rsidRPr="0008380E" w:rsidRDefault="0008380E" w:rsidP="0008380E">
                      <w:pPr>
                        <w:tabs>
                          <w:tab w:val="left" w:pos="3210"/>
                        </w:tabs>
                        <w:spacing w:after="160" w:line="259" w:lineRule="auto"/>
                        <w:ind w:right="-46"/>
                        <w:rPr>
                          <w:rFonts w:ascii="Galano Grotesque" w:hAnsi="Galano Grotesque" w:cs="Arial"/>
                        </w:rPr>
                      </w:pPr>
                      <w:r w:rsidRPr="0008380E">
                        <w:rPr>
                          <w:rFonts w:ascii="Galano Grotesque" w:hAnsi="Galano Grotesque" w:cs="Arial"/>
                          <w:b/>
                          <w:color w:val="CC9900"/>
                        </w:rPr>
                        <w:t xml:space="preserve">Did you know? </w:t>
                      </w:r>
                      <w:r w:rsidRPr="0008380E">
                        <w:rPr>
                          <w:rFonts w:ascii="Galano Grotesque" w:hAnsi="Galano Grotesque" w:cs="Arial"/>
                        </w:rPr>
                        <w:t>Children who read for pleasure make significantly more progress in vocabulary, spelling and maths than children who read very little (Sullivan and Brown, 2013)</w:t>
                      </w:r>
                    </w:p>
                    <w:p w14:paraId="1A5D025E" w14:textId="77777777" w:rsidR="0008380E" w:rsidRPr="0008380E" w:rsidRDefault="0008380E">
                      <w:pPr>
                        <w:rPr>
                          <w:rFonts w:ascii="Galano Grotesque" w:hAnsi="Galano Grotesque"/>
                        </w:rPr>
                      </w:pPr>
                    </w:p>
                  </w:txbxContent>
                </v:textbox>
              </v:shape>
            </w:pict>
          </mc:Fallback>
        </mc:AlternateContent>
      </w:r>
      <w:r w:rsidR="00F96771" w:rsidRPr="006A2AB3">
        <w:rPr>
          <w:rFonts w:ascii="Galano Grotesque" w:hAnsi="Galano Grotesque" w:cs="Arial"/>
          <w:lang w:val="en-GB"/>
        </w:rPr>
        <w:t xml:space="preserve">The Letterbox Club Team </w:t>
      </w:r>
      <w:r w:rsidR="006A2AB3" w:rsidRPr="006A2AB3">
        <w:rPr>
          <w:rFonts w:ascii="Galano Grotesque" w:hAnsi="Galano Grotesque" w:cs="Arial"/>
          <w:lang w:val="en-GB"/>
        </w:rPr>
        <w:t>at BookTrust</w:t>
      </w:r>
      <w:r w:rsidR="001F2D60" w:rsidRPr="006A2AB3">
        <w:rPr>
          <w:rFonts w:ascii="Galano Grotesque" w:hAnsi="Galano Grotesque" w:cs="Arial"/>
          <w:lang w:val="en-GB"/>
        </w:rPr>
        <w:br/>
      </w:r>
    </w:p>
    <w:p w14:paraId="72D70444" w14:textId="2E6658BD" w:rsidR="00A0102B" w:rsidRPr="006A2AB3" w:rsidRDefault="006A2AB3" w:rsidP="00AE5179">
      <w:pPr>
        <w:rPr>
          <w:rFonts w:ascii="Galano Grotesque" w:hAnsi="Galano Grotesque" w:cs="Arial"/>
          <w:b/>
          <w:color w:val="009999"/>
          <w:lang w:val="en-GB"/>
        </w:rPr>
      </w:pPr>
      <w:r w:rsidRPr="006A2AB3">
        <w:rPr>
          <w:rFonts w:ascii="Galano Grotesque" w:hAnsi="Galano Grotesque" w:cs="Arial"/>
          <w:noProof/>
        </w:rPr>
        <w:drawing>
          <wp:anchor distT="0" distB="0" distL="114300" distR="114300" simplePos="0" relativeHeight="251659776" behindDoc="1" locked="0" layoutInCell="1" allowOverlap="1" wp14:anchorId="21FBC543" wp14:editId="34113BF7">
            <wp:simplePos x="0" y="0"/>
            <wp:positionH relativeFrom="column">
              <wp:posOffset>4994266</wp:posOffset>
            </wp:positionH>
            <wp:positionV relativeFrom="paragraph">
              <wp:posOffset>1019175</wp:posOffset>
            </wp:positionV>
            <wp:extent cx="1571625" cy="11110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box_Logo_Yel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1625" cy="1111058"/>
                    </a:xfrm>
                    <a:prstGeom prst="rect">
                      <a:avLst/>
                    </a:prstGeom>
                  </pic:spPr>
                </pic:pic>
              </a:graphicData>
            </a:graphic>
            <wp14:sizeRelH relativeFrom="page">
              <wp14:pctWidth>0</wp14:pctWidth>
            </wp14:sizeRelH>
            <wp14:sizeRelV relativeFrom="page">
              <wp14:pctHeight>0</wp14:pctHeight>
            </wp14:sizeRelV>
          </wp:anchor>
        </w:drawing>
      </w:r>
    </w:p>
    <w:sectPr w:rsidR="00A0102B" w:rsidRPr="006A2AB3" w:rsidSect="002B50EE">
      <w:footerReference w:type="default" r:id="rId11"/>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A49DA" w14:textId="77777777" w:rsidR="006A2AB3" w:rsidRDefault="006A2AB3" w:rsidP="00E86B9D">
      <w:r>
        <w:separator/>
      </w:r>
    </w:p>
  </w:endnote>
  <w:endnote w:type="continuationSeparator" w:id="0">
    <w:p w14:paraId="0BFEFB9D" w14:textId="77777777" w:rsidR="006A2AB3" w:rsidRDefault="006A2AB3"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lano Grotesque">
    <w:panose1 w:val="00000500000000000000"/>
    <w:charset w:val="4D"/>
    <w:family w:val="auto"/>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59DB" w14:textId="14B4BC7A" w:rsidR="006A2AB3" w:rsidRPr="006A2AB3" w:rsidRDefault="006A2AB3" w:rsidP="006A2AB3">
    <w:pPr>
      <w:ind w:right="-46"/>
      <w:rPr>
        <w:rFonts w:ascii="Galano Grotesque" w:hAnsi="Galano Grotesque" w:cs="Arial"/>
        <w:color w:val="CC9900"/>
      </w:rPr>
    </w:pPr>
    <w:r w:rsidRPr="006A2AB3">
      <w:rPr>
        <w:rFonts w:ascii="Galano Grotesque" w:hAnsi="Galano Grotesque" w:cs="Arial"/>
        <w:b/>
        <w:color w:val="CC9900"/>
      </w:rPr>
      <w:t xml:space="preserve">Yellow parcel </w:t>
    </w:r>
    <w:r w:rsidR="0008380E">
      <w:rPr>
        <w:rFonts w:ascii="Galano Grotesque" w:hAnsi="Galano Grotesque" w:cs="Arial"/>
        <w:b/>
        <w:color w:val="CC9900"/>
      </w:rPr>
      <w:t>4</w:t>
    </w:r>
    <w:r w:rsidR="0036010D">
      <w:rPr>
        <w:rFonts w:ascii="Galano Grotesque" w:hAnsi="Galano Grotesque" w:cs="Arial"/>
        <w:b/>
        <w:color w:val="CC9900"/>
      </w:rPr>
      <w:t xml:space="preserve"> </w:t>
    </w:r>
    <w:r w:rsidRPr="006A2AB3">
      <w:rPr>
        <w:rFonts w:ascii="Galano Grotesque" w:hAnsi="Galano Grotesque" w:cs="Arial"/>
        <w:b/>
        <w:color w:val="CC9900"/>
      </w:rPr>
      <w:t>of 6</w:t>
    </w:r>
  </w:p>
  <w:p w14:paraId="3F4E96E4" w14:textId="77777777" w:rsidR="006A2AB3" w:rsidRDefault="006A2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2FA8D" w14:textId="77777777" w:rsidR="006A2AB3" w:rsidRDefault="006A2AB3" w:rsidP="00E86B9D">
      <w:r>
        <w:separator/>
      </w:r>
    </w:p>
  </w:footnote>
  <w:footnote w:type="continuationSeparator" w:id="0">
    <w:p w14:paraId="4D937CA4" w14:textId="77777777" w:rsidR="006A2AB3" w:rsidRDefault="006A2AB3" w:rsidP="00E8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D6ADC"/>
    <w:multiLevelType w:val="hybridMultilevel"/>
    <w:tmpl w:val="5554E71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C31A9"/>
    <w:multiLevelType w:val="hybridMultilevel"/>
    <w:tmpl w:val="9850B27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86FBC"/>
    <w:multiLevelType w:val="hybridMultilevel"/>
    <w:tmpl w:val="853E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148D8"/>
    <w:multiLevelType w:val="hybridMultilevel"/>
    <w:tmpl w:val="79CE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01198"/>
    <w:multiLevelType w:val="hybridMultilevel"/>
    <w:tmpl w:val="35206A72"/>
    <w:lvl w:ilvl="0" w:tplc="F34C344E">
      <w:start w:val="1"/>
      <w:numFmt w:val="bullet"/>
      <w:lvlText w:val=""/>
      <w:lvlJc w:val="left"/>
      <w:pPr>
        <w:ind w:left="720" w:hanging="360"/>
      </w:pPr>
      <w:rPr>
        <w:rFonts w:ascii="Symbol" w:hAnsi="Symbol" w:hint="default"/>
        <w:color w:val="FFC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5615E"/>
    <w:multiLevelType w:val="hybridMultilevel"/>
    <w:tmpl w:val="01CEBAA6"/>
    <w:lvl w:ilvl="0" w:tplc="F34C344E">
      <w:start w:val="1"/>
      <w:numFmt w:val="bullet"/>
      <w:lvlText w:val=""/>
      <w:lvlJc w:val="left"/>
      <w:pPr>
        <w:ind w:left="720" w:hanging="360"/>
      </w:pPr>
      <w:rPr>
        <w:rFonts w:ascii="Symbol" w:hAnsi="Symbol" w:hint="default"/>
        <w:color w:val="FFC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E41CC"/>
    <w:multiLevelType w:val="hybridMultilevel"/>
    <w:tmpl w:val="BE06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B3D7B"/>
    <w:multiLevelType w:val="hybridMultilevel"/>
    <w:tmpl w:val="CFF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8"/>
  </w:num>
  <w:num w:numId="5">
    <w:abstractNumId w:val="6"/>
  </w:num>
  <w:num w:numId="6">
    <w:abstractNumId w:val="0"/>
  </w:num>
  <w:num w:numId="7">
    <w:abstractNumId w:val="4"/>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379"/>
    <w:rsid w:val="00007BD3"/>
    <w:rsid w:val="00045085"/>
    <w:rsid w:val="0008380E"/>
    <w:rsid w:val="00087126"/>
    <w:rsid w:val="000D4FF8"/>
    <w:rsid w:val="001168A4"/>
    <w:rsid w:val="001F01DB"/>
    <w:rsid w:val="001F2D60"/>
    <w:rsid w:val="00201814"/>
    <w:rsid w:val="00210AEA"/>
    <w:rsid w:val="00277166"/>
    <w:rsid w:val="00285FCE"/>
    <w:rsid w:val="002A6784"/>
    <w:rsid w:val="002B50EE"/>
    <w:rsid w:val="002E16A5"/>
    <w:rsid w:val="003361A6"/>
    <w:rsid w:val="0036010D"/>
    <w:rsid w:val="00361921"/>
    <w:rsid w:val="00375D37"/>
    <w:rsid w:val="003951CA"/>
    <w:rsid w:val="003E2E59"/>
    <w:rsid w:val="00414C20"/>
    <w:rsid w:val="00461EB5"/>
    <w:rsid w:val="005017D9"/>
    <w:rsid w:val="00515D1A"/>
    <w:rsid w:val="00537C4B"/>
    <w:rsid w:val="00564AC6"/>
    <w:rsid w:val="00617AE6"/>
    <w:rsid w:val="00632016"/>
    <w:rsid w:val="00672205"/>
    <w:rsid w:val="0068711D"/>
    <w:rsid w:val="006A2AB3"/>
    <w:rsid w:val="006B2EBD"/>
    <w:rsid w:val="006E6DCB"/>
    <w:rsid w:val="006F41B9"/>
    <w:rsid w:val="00714207"/>
    <w:rsid w:val="00762A6D"/>
    <w:rsid w:val="007F4089"/>
    <w:rsid w:val="00803568"/>
    <w:rsid w:val="008059E4"/>
    <w:rsid w:val="00815B36"/>
    <w:rsid w:val="008572F3"/>
    <w:rsid w:val="00857752"/>
    <w:rsid w:val="00866430"/>
    <w:rsid w:val="00875876"/>
    <w:rsid w:val="008A5BD4"/>
    <w:rsid w:val="008D4790"/>
    <w:rsid w:val="008E7B83"/>
    <w:rsid w:val="00924D4D"/>
    <w:rsid w:val="00933FA8"/>
    <w:rsid w:val="00934A2A"/>
    <w:rsid w:val="00936F8B"/>
    <w:rsid w:val="00937A77"/>
    <w:rsid w:val="00942379"/>
    <w:rsid w:val="00944DB3"/>
    <w:rsid w:val="00955976"/>
    <w:rsid w:val="00970C57"/>
    <w:rsid w:val="00977F70"/>
    <w:rsid w:val="009C081E"/>
    <w:rsid w:val="009E5230"/>
    <w:rsid w:val="00A0102B"/>
    <w:rsid w:val="00A131AB"/>
    <w:rsid w:val="00A13E9F"/>
    <w:rsid w:val="00A56ED5"/>
    <w:rsid w:val="00A670A8"/>
    <w:rsid w:val="00A82328"/>
    <w:rsid w:val="00AD0D69"/>
    <w:rsid w:val="00AD4053"/>
    <w:rsid w:val="00AE5179"/>
    <w:rsid w:val="00B25DA4"/>
    <w:rsid w:val="00B62F7A"/>
    <w:rsid w:val="00B75DCD"/>
    <w:rsid w:val="00BC4231"/>
    <w:rsid w:val="00BE4E04"/>
    <w:rsid w:val="00BF474C"/>
    <w:rsid w:val="00C06907"/>
    <w:rsid w:val="00C3345D"/>
    <w:rsid w:val="00C66219"/>
    <w:rsid w:val="00C832BF"/>
    <w:rsid w:val="00C921FF"/>
    <w:rsid w:val="00C9503E"/>
    <w:rsid w:val="00CA3FD3"/>
    <w:rsid w:val="00CD50A0"/>
    <w:rsid w:val="00CD7707"/>
    <w:rsid w:val="00CF0511"/>
    <w:rsid w:val="00D47C4A"/>
    <w:rsid w:val="00D52042"/>
    <w:rsid w:val="00DF26CA"/>
    <w:rsid w:val="00E349BF"/>
    <w:rsid w:val="00E507B4"/>
    <w:rsid w:val="00E6282B"/>
    <w:rsid w:val="00E63DFC"/>
    <w:rsid w:val="00E70664"/>
    <w:rsid w:val="00E86B9D"/>
    <w:rsid w:val="00EB6AF3"/>
    <w:rsid w:val="00EC6880"/>
    <w:rsid w:val="00F156C7"/>
    <w:rsid w:val="00F33633"/>
    <w:rsid w:val="00F82480"/>
    <w:rsid w:val="00F9422B"/>
    <w:rsid w:val="00F96771"/>
    <w:rsid w:val="00FB4A7D"/>
    <w:rsid w:val="00FD5BED"/>
    <w:rsid w:val="00FE2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7895"/>
  <w15:docId w15:val="{42B57AB7-BEAE-47FA-A554-EC09E8E4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B5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ooktrust.org.u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Stephen Rusbridge</cp:lastModifiedBy>
  <cp:revision>6</cp:revision>
  <cp:lastPrinted>2017-01-03T14:04:00Z</cp:lastPrinted>
  <dcterms:created xsi:type="dcterms:W3CDTF">2020-03-04T16:36:00Z</dcterms:created>
  <dcterms:modified xsi:type="dcterms:W3CDTF">2020-03-30T13:33:00Z</dcterms:modified>
</cp:coreProperties>
</file>