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5694" w14:textId="1D2DABA8" w:rsidR="000470BD" w:rsidRDefault="000470BD" w:rsidP="000470BD">
      <w:pPr>
        <w:tabs>
          <w:tab w:val="left" w:pos="1113"/>
          <w:tab w:val="right" w:pos="9072"/>
        </w:tabs>
        <w:ind w:right="-46"/>
        <w:rPr>
          <w:rFonts w:ascii="Galano Grotesque" w:hAnsi="Galano Grotesque" w:cs="Arial"/>
          <w:b/>
          <w:color w:val="FB9A00"/>
          <w:sz w:val="32"/>
          <w:szCs w:val="32"/>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0CC611CF" wp14:editId="04E5D705">
            <wp:simplePos x="0" y="0"/>
            <wp:positionH relativeFrom="column">
              <wp:posOffset>-158045</wp:posOffset>
            </wp:positionH>
            <wp:positionV relativeFrom="paragraph">
              <wp:posOffset>-395746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C209A8">
        <w:rPr>
          <w:rFonts w:ascii="Comic Sans MS" w:hAnsi="Comic Sans MS" w:cs="Arial"/>
          <w:noProof/>
          <w:sz w:val="28"/>
          <w:szCs w:val="28"/>
        </w:rPr>
        <w:br/>
      </w:r>
      <w:r w:rsidR="00C209A8">
        <w:rPr>
          <w:rFonts w:ascii="Comic Sans MS" w:hAnsi="Comic Sans MS" w:cs="Arial"/>
          <w:noProof/>
          <w:sz w:val="28"/>
          <w:szCs w:val="28"/>
        </w:rPr>
        <w:br/>
      </w:r>
    </w:p>
    <w:p w14:paraId="70AB51D2" w14:textId="77777777" w:rsidR="000873D6" w:rsidRPr="000873D6" w:rsidRDefault="000873D6" w:rsidP="000873D6">
      <w:pPr>
        <w:tabs>
          <w:tab w:val="left" w:pos="1113"/>
          <w:tab w:val="right" w:pos="9072"/>
        </w:tabs>
        <w:ind w:right="-46"/>
        <w:rPr>
          <w:rFonts w:ascii="Galano Grotesque" w:hAnsi="Galano Grotesque" w:cs="Arial"/>
          <w:color w:val="E36C0A" w:themeColor="accent6" w:themeShade="BF"/>
          <w:sz w:val="32"/>
          <w:szCs w:val="32"/>
        </w:rPr>
      </w:pPr>
      <w:r w:rsidRPr="000873D6">
        <w:rPr>
          <w:rFonts w:ascii="Galano Grotesque" w:hAnsi="Galano Grotesque" w:cs="Arial"/>
          <w:b/>
          <w:color w:val="E36C0A" w:themeColor="accent6" w:themeShade="BF"/>
          <w:sz w:val="36"/>
          <w:szCs w:val="36"/>
          <w:u w:val="single"/>
        </w:rPr>
        <w:t xml:space="preserve">The Letterbox Club: A note to the grown-ups </w:t>
      </w:r>
    </w:p>
    <w:p w14:paraId="776EE809" w14:textId="77777777" w:rsidR="000873D6" w:rsidRPr="00783749" w:rsidRDefault="000873D6" w:rsidP="000873D6">
      <w:pPr>
        <w:ind w:right="-46"/>
        <w:rPr>
          <w:rFonts w:ascii="Galano Grotesque" w:hAnsi="Galano Grotesque" w:cs="Arial"/>
          <w:color w:val="BC1A8C"/>
          <w:sz w:val="36"/>
          <w:szCs w:val="36"/>
          <w:u w:val="single"/>
        </w:rPr>
      </w:pPr>
    </w:p>
    <w:p w14:paraId="74C8A01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Letterbox Club is </w:t>
      </w:r>
      <w:r>
        <w:rPr>
          <w:rFonts w:ascii="Galano Grotesque" w:hAnsi="Galano Grotesque" w:cs="Arial"/>
        </w:rPr>
        <w:t xml:space="preserve">a </w:t>
      </w:r>
      <w:r w:rsidRPr="00783749">
        <w:rPr>
          <w:rFonts w:ascii="Galano Grotesque" w:hAnsi="Galano Grotesque" w:cs="Arial"/>
        </w:rPr>
        <w:t xml:space="preserve">programme run by BookTrust - the UK largest children’s </w:t>
      </w:r>
      <w:r w:rsidRPr="004B4AE6">
        <w:rPr>
          <w:rFonts w:ascii="Galano Grotesque" w:hAnsi="Galano Grotesque" w:cs="Arial"/>
        </w:rPr>
        <w:t>reading charity.</w:t>
      </w:r>
    </w:p>
    <w:p w14:paraId="4FB3B308" w14:textId="77777777" w:rsidR="000873D6" w:rsidRPr="00783749" w:rsidRDefault="000873D6" w:rsidP="000873D6">
      <w:pPr>
        <w:tabs>
          <w:tab w:val="left" w:pos="1113"/>
          <w:tab w:val="right" w:pos="9072"/>
        </w:tabs>
        <w:ind w:right="-46"/>
        <w:rPr>
          <w:rFonts w:ascii="Galano Grotesque" w:hAnsi="Galano Grotesque" w:cs="Arial"/>
        </w:rPr>
      </w:pPr>
    </w:p>
    <w:p w14:paraId="3BE817CB"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51E59113" w14:textId="77777777" w:rsidR="000873D6" w:rsidRPr="00783749" w:rsidRDefault="000873D6" w:rsidP="000873D6">
      <w:pPr>
        <w:tabs>
          <w:tab w:val="left" w:pos="1113"/>
          <w:tab w:val="right" w:pos="9072"/>
        </w:tabs>
        <w:ind w:right="-46"/>
        <w:rPr>
          <w:rFonts w:ascii="Galano Grotesque" w:hAnsi="Galano Grotesque" w:cs="Arial"/>
        </w:rPr>
      </w:pPr>
      <w:bookmarkStart w:id="0" w:name="_GoBack"/>
      <w:bookmarkEnd w:id="0"/>
    </w:p>
    <w:p w14:paraId="6EFB66E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3DA8C148" w14:textId="77777777" w:rsidR="000873D6" w:rsidRDefault="000873D6" w:rsidP="000873D6">
      <w:pPr>
        <w:tabs>
          <w:tab w:val="left" w:pos="1113"/>
          <w:tab w:val="right" w:pos="9072"/>
        </w:tabs>
        <w:ind w:right="-46"/>
        <w:rPr>
          <w:rFonts w:ascii="Galano Grotesque" w:hAnsi="Galano Grotesque" w:cs="Arial"/>
        </w:rPr>
      </w:pPr>
    </w:p>
    <w:p w14:paraId="0E0BB4B6" w14:textId="77777777" w:rsidR="000873D6" w:rsidRPr="00CE68D4" w:rsidRDefault="000873D6" w:rsidP="000873D6">
      <w:pPr>
        <w:tabs>
          <w:tab w:val="left" w:pos="1113"/>
          <w:tab w:val="right" w:pos="9072"/>
        </w:tabs>
        <w:ind w:right="-46"/>
        <w:rPr>
          <w:rFonts w:ascii="Galano Grotesque" w:hAnsi="Galano Grotesque" w:cs="Arial"/>
        </w:rPr>
      </w:pPr>
      <w:r w:rsidRPr="00CE68D4">
        <w:rPr>
          <w:rFonts w:ascii="Galano Grotesque" w:hAnsi="Galano Grotesque" w:cs="Arial"/>
        </w:rPr>
        <w:t xml:space="preserve">For more information on Letterbox Club, visit: </w:t>
      </w:r>
      <w:hyperlink r:id="rId8" w:history="1">
        <w:r w:rsidRPr="00CE68D4">
          <w:rPr>
            <w:rStyle w:val="Hyperlink"/>
            <w:rFonts w:ascii="Galano Grotesque" w:hAnsi="Galano Grotesque" w:cs="Arial"/>
            <w:b/>
            <w:color w:val="auto"/>
          </w:rPr>
          <w:t>www.booktrust.org.uk/letterbox-club-families</w:t>
        </w:r>
      </w:hyperlink>
      <w:r w:rsidRPr="00CE68D4">
        <w:rPr>
          <w:rStyle w:val="Hyperlink"/>
          <w:rFonts w:ascii="Galano Grotesque" w:hAnsi="Galano Grotesque" w:cs="Arial"/>
          <w:b/>
          <w:color w:val="auto"/>
        </w:rPr>
        <w:t xml:space="preserve">  </w:t>
      </w:r>
    </w:p>
    <w:p w14:paraId="72205D84" w14:textId="77777777" w:rsidR="000873D6" w:rsidRPr="000873D6" w:rsidRDefault="000873D6" w:rsidP="000873D6">
      <w:pPr>
        <w:ind w:right="-46"/>
        <w:rPr>
          <w:rFonts w:ascii="Galano Grotesque" w:hAnsi="Galano Grotesque" w:cs="Arial"/>
          <w:b/>
          <w:color w:val="000000"/>
        </w:rPr>
      </w:pPr>
    </w:p>
    <w:p w14:paraId="5EB08205" w14:textId="30A2828F" w:rsidR="000873D6" w:rsidRPr="00C9139C" w:rsidRDefault="000873D6" w:rsidP="000873D6">
      <w:pPr>
        <w:ind w:right="-46"/>
        <w:rPr>
          <w:rFonts w:ascii="Galano Grotesque" w:hAnsi="Galano Grotesque" w:cs="Arial"/>
          <w:b/>
          <w:color w:val="E36C0A" w:themeColor="accent6" w:themeShade="BF"/>
        </w:rPr>
      </w:pPr>
      <w:r w:rsidRPr="00C9139C">
        <w:rPr>
          <w:rFonts w:ascii="Galano Grotesque" w:hAnsi="Galano Grotesque" w:cs="Arial"/>
          <w:b/>
          <w:color w:val="E36C0A" w:themeColor="accent6" w:themeShade="BF"/>
        </w:rPr>
        <w:t xml:space="preserve"> </w:t>
      </w:r>
      <w:bookmarkStart w:id="1" w:name="_Hlk33602454"/>
      <w:bookmarkStart w:id="2" w:name="_Hlk33602102"/>
      <w:r w:rsidRPr="00C9139C">
        <w:rPr>
          <w:rFonts w:ascii="Galano Grotesque" w:hAnsi="Galano Grotesque" w:cs="Arial"/>
          <w:b/>
          <w:color w:val="E36C0A" w:themeColor="accent6" w:themeShade="BF"/>
        </w:rPr>
        <w:t>Here's some tips to enjoy this parcel</w:t>
      </w:r>
      <w:bookmarkEnd w:id="1"/>
      <w:r w:rsidRPr="00C9139C">
        <w:rPr>
          <w:rFonts w:ascii="Galano Grotesque" w:hAnsi="Galano Grotesque" w:cs="Arial"/>
          <w:b/>
          <w:color w:val="E36C0A" w:themeColor="accent6" w:themeShade="BF"/>
        </w:rPr>
        <w:t xml:space="preserve">: </w:t>
      </w:r>
      <w:bookmarkEnd w:id="2"/>
    </w:p>
    <w:p w14:paraId="65776D8E" w14:textId="77777777" w:rsidR="002E0092" w:rsidRPr="00C9139C" w:rsidRDefault="002E0092" w:rsidP="000873D6">
      <w:pPr>
        <w:ind w:right="-46"/>
        <w:rPr>
          <w:rFonts w:ascii="Galano Grotesque" w:hAnsi="Galano Grotesque" w:cs="Arial"/>
          <w:b/>
          <w:color w:val="E36C0A" w:themeColor="accent6" w:themeShade="BF"/>
        </w:rPr>
      </w:pPr>
    </w:p>
    <w:p w14:paraId="02F4BA5D" w14:textId="77777777" w:rsidR="00C9139C" w:rsidRPr="00C9139C" w:rsidRDefault="00C9139C" w:rsidP="00C9139C">
      <w:pPr>
        <w:pStyle w:val="ListParagraph"/>
        <w:numPr>
          <w:ilvl w:val="0"/>
          <w:numId w:val="13"/>
        </w:numPr>
        <w:spacing w:after="160" w:line="259" w:lineRule="auto"/>
        <w:rPr>
          <w:rFonts w:ascii="Galano Grotesque" w:hAnsi="Galano Grotesque"/>
          <w:sz w:val="24"/>
          <w:szCs w:val="24"/>
        </w:rPr>
      </w:pPr>
      <w:r w:rsidRPr="00C9139C">
        <w:rPr>
          <w:rFonts w:ascii="Galano Grotesque" w:hAnsi="Galano Grotesque"/>
          <w:sz w:val="24"/>
          <w:szCs w:val="24"/>
        </w:rPr>
        <w:t xml:space="preserve">Singing or saying rhymes with your child is a good way of supporting their language development. </w:t>
      </w:r>
      <w:r w:rsidRPr="00C9139C">
        <w:rPr>
          <w:rFonts w:ascii="Galano Grotesque" w:hAnsi="Galano Grotesque"/>
          <w:b/>
          <w:bCs/>
          <w:i/>
          <w:iCs/>
          <w:color w:val="E36C0A" w:themeColor="accent6" w:themeShade="BF"/>
          <w:sz w:val="24"/>
          <w:szCs w:val="24"/>
        </w:rPr>
        <w:t>In the Swamp by the Light of the Moon</w:t>
      </w:r>
      <w:r w:rsidRPr="00C9139C">
        <w:rPr>
          <w:rFonts w:ascii="Galano Grotesque" w:hAnsi="Galano Grotesque"/>
          <w:i/>
          <w:iCs/>
          <w:color w:val="E36C0A" w:themeColor="accent6" w:themeShade="BF"/>
          <w:sz w:val="24"/>
          <w:szCs w:val="24"/>
        </w:rPr>
        <w:t xml:space="preserve"> </w:t>
      </w:r>
      <w:r w:rsidRPr="00C9139C">
        <w:rPr>
          <w:rFonts w:ascii="Galano Grotesque" w:hAnsi="Galano Grotesque"/>
          <w:sz w:val="24"/>
          <w:szCs w:val="24"/>
        </w:rPr>
        <w:t xml:space="preserve">is a rhyming story with repetition – when reading it, encourage children to join in with the repeated sentence. </w:t>
      </w:r>
    </w:p>
    <w:p w14:paraId="019E3770" w14:textId="77777777" w:rsidR="00C9139C" w:rsidRPr="00C9139C" w:rsidRDefault="00C9139C" w:rsidP="00C9139C">
      <w:pPr>
        <w:pStyle w:val="ListParagraph"/>
        <w:numPr>
          <w:ilvl w:val="0"/>
          <w:numId w:val="13"/>
        </w:numPr>
        <w:spacing w:after="160" w:line="259" w:lineRule="auto"/>
        <w:rPr>
          <w:rFonts w:ascii="Galano Grotesque" w:hAnsi="Galano Grotesque"/>
          <w:i/>
          <w:iCs/>
          <w:sz w:val="24"/>
          <w:szCs w:val="24"/>
        </w:rPr>
      </w:pPr>
      <w:r w:rsidRPr="00C9139C">
        <w:rPr>
          <w:rFonts w:ascii="Galano Grotesque" w:hAnsi="Galano Grotesque"/>
          <w:b/>
          <w:bCs/>
          <w:i/>
          <w:iCs/>
          <w:color w:val="E36C0A" w:themeColor="accent6" w:themeShade="BF"/>
          <w:sz w:val="24"/>
          <w:szCs w:val="24"/>
        </w:rPr>
        <w:t>Joke-o-rama</w:t>
      </w:r>
      <w:r w:rsidRPr="00C9139C">
        <w:rPr>
          <w:rFonts w:ascii="Galano Grotesque" w:hAnsi="Galano Grotesque"/>
          <w:i/>
          <w:iCs/>
          <w:color w:val="E36C0A" w:themeColor="accent6" w:themeShade="BF"/>
          <w:sz w:val="24"/>
          <w:szCs w:val="24"/>
        </w:rPr>
        <w:t xml:space="preserve"> </w:t>
      </w:r>
      <w:r w:rsidRPr="00C9139C">
        <w:rPr>
          <w:rFonts w:ascii="Galano Grotesque" w:hAnsi="Galano Grotesque"/>
          <w:sz w:val="24"/>
          <w:szCs w:val="24"/>
        </w:rPr>
        <w:t>is a great book to share when you’ve only got a few minutes or when you’re out together - you don’t need to be sitting down. Tell each other your favourite jokes and, if children are confident enough, try making up your own.</w:t>
      </w:r>
    </w:p>
    <w:p w14:paraId="537672F2" w14:textId="77777777" w:rsidR="000873D6" w:rsidRPr="00C9139C" w:rsidRDefault="000873D6" w:rsidP="005C4EE3">
      <w:pPr>
        <w:ind w:right="-46"/>
        <w:rPr>
          <w:rFonts w:ascii="Galano Grotesque" w:hAnsi="Galano Grotesque" w:cs="Arial"/>
          <w:lang w:val="en-GB"/>
        </w:rPr>
      </w:pPr>
    </w:p>
    <w:p w14:paraId="66A8F959" w14:textId="432936B1" w:rsidR="00185BA1" w:rsidRPr="00D5561A" w:rsidRDefault="00185BA1" w:rsidP="005C4EE3">
      <w:pPr>
        <w:ind w:right="-46"/>
        <w:rPr>
          <w:rFonts w:ascii="Galano Grotesque" w:hAnsi="Galano Grotesque" w:cs="Arial"/>
          <w:lang w:val="en-GB"/>
        </w:rPr>
      </w:pPr>
      <w:r w:rsidRPr="00D5561A">
        <w:rPr>
          <w:rFonts w:ascii="Galano Grotesque" w:hAnsi="Galano Grotesque" w:cs="Arial"/>
          <w:lang w:val="en-GB"/>
        </w:rPr>
        <w:t xml:space="preserve">We hope you </w:t>
      </w:r>
      <w:r w:rsidR="007D2999">
        <w:rPr>
          <w:rFonts w:ascii="Galano Grotesque" w:hAnsi="Galano Grotesque" w:cs="Arial"/>
          <w:lang w:val="en-GB"/>
        </w:rPr>
        <w:t>all</w:t>
      </w:r>
      <w:r w:rsidRPr="00D5561A">
        <w:rPr>
          <w:rFonts w:ascii="Galano Grotesque" w:hAnsi="Galano Grotesque" w:cs="Arial"/>
          <w:lang w:val="en-GB"/>
        </w:rPr>
        <w:t xml:space="preserve"> enjoy this mo</w:t>
      </w:r>
      <w:r w:rsidR="00090164" w:rsidRPr="00D5561A">
        <w:rPr>
          <w:rFonts w:ascii="Galano Grotesque" w:hAnsi="Galano Grotesque" w:cs="Arial"/>
          <w:lang w:val="en-GB"/>
        </w:rPr>
        <w:t>nth’s parcel.</w:t>
      </w:r>
    </w:p>
    <w:p w14:paraId="7B72C5FD" w14:textId="30997A27" w:rsidR="00185BA1" w:rsidRPr="00D5561A" w:rsidRDefault="00185BA1" w:rsidP="005C4EE3">
      <w:pPr>
        <w:ind w:right="-46"/>
        <w:rPr>
          <w:rFonts w:ascii="Galano Grotesque" w:hAnsi="Galano Grotesque" w:cs="Arial"/>
          <w:lang w:val="en-GB"/>
        </w:rPr>
      </w:pPr>
    </w:p>
    <w:p w14:paraId="7D226202" w14:textId="0AA8B4C2" w:rsidR="00185BA1" w:rsidRPr="00D5561A" w:rsidRDefault="00185BA1" w:rsidP="005C4EE3">
      <w:pPr>
        <w:ind w:right="-46"/>
        <w:rPr>
          <w:rFonts w:ascii="Galano Grotesque" w:hAnsi="Galano Grotesque" w:cs="Arial"/>
          <w:lang w:val="en-GB"/>
        </w:rPr>
      </w:pPr>
      <w:r w:rsidRPr="00D5561A">
        <w:rPr>
          <w:rFonts w:ascii="Galano Grotesque" w:hAnsi="Galano Grotesque" w:cs="Arial"/>
          <w:lang w:val="en-GB"/>
        </w:rPr>
        <w:t>Best wishes,</w:t>
      </w:r>
    </w:p>
    <w:p w14:paraId="3013FD52" w14:textId="4090F7CA" w:rsidR="006B5356" w:rsidRPr="00D5561A" w:rsidRDefault="00F96771" w:rsidP="006B5356">
      <w:pPr>
        <w:ind w:right="-46"/>
        <w:rPr>
          <w:rFonts w:ascii="Galano Grotesque" w:hAnsi="Galano Grotesque" w:cs="Arial"/>
          <w:lang w:val="en-GB"/>
        </w:rPr>
      </w:pPr>
      <w:r w:rsidRPr="00D5561A">
        <w:rPr>
          <w:rFonts w:ascii="Galano Grotesque" w:hAnsi="Galano Grotesque" w:cs="Arial"/>
          <w:lang w:val="en-GB"/>
        </w:rPr>
        <w:t>The Letterbox Club Team</w:t>
      </w:r>
      <w:r w:rsidR="00EF797D" w:rsidRPr="00D5561A">
        <w:rPr>
          <w:rFonts w:ascii="Galano Grotesque" w:hAnsi="Galano Grotesque" w:cs="Arial"/>
          <w:lang w:val="en-GB"/>
        </w:rPr>
        <w:t xml:space="preserve"> at BookTrust</w:t>
      </w:r>
    </w:p>
    <w:p w14:paraId="2B16E488" w14:textId="5B519DCB" w:rsidR="00CF0511" w:rsidRPr="00D5561A" w:rsidRDefault="00CF0511" w:rsidP="00185BA1">
      <w:pPr>
        <w:ind w:right="-46"/>
        <w:rPr>
          <w:rFonts w:ascii="Galano Grotesque" w:hAnsi="Galano Grotesque" w:cs="Arial"/>
          <w:lang w:val="en-GB"/>
        </w:rPr>
      </w:pPr>
    </w:p>
    <w:p w14:paraId="284A0E59" w14:textId="147EE22B" w:rsidR="00A0102B" w:rsidRPr="00BB76B8" w:rsidRDefault="006B5356" w:rsidP="00AE5179">
      <w:pPr>
        <w:rPr>
          <w:rFonts w:ascii="Arial" w:hAnsi="Arial" w:cs="Arial"/>
          <w:b/>
          <w:color w:val="009999"/>
          <w:lang w:val="en-GB"/>
        </w:rPr>
      </w:pPr>
      <w:r>
        <w:rPr>
          <w:rFonts w:ascii="Galano Grotesque" w:hAnsi="Galano Grotesque" w:cs="Estrangelo Edessa"/>
          <w:noProof/>
          <w:sz w:val="28"/>
          <w:szCs w:val="28"/>
        </w:rPr>
        <w:drawing>
          <wp:anchor distT="0" distB="0" distL="114300" distR="114300" simplePos="0" relativeHeight="251660288" behindDoc="1" locked="0" layoutInCell="1" allowOverlap="1" wp14:anchorId="20EDCA00" wp14:editId="26B28E09">
            <wp:simplePos x="0" y="0"/>
            <wp:positionH relativeFrom="column">
              <wp:posOffset>4494010</wp:posOffset>
            </wp:positionH>
            <wp:positionV relativeFrom="paragraph">
              <wp:posOffset>506565</wp:posOffset>
            </wp:positionV>
            <wp:extent cx="1907540" cy="1348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box_Logo_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1348740"/>
                    </a:xfrm>
                    <a:prstGeom prst="rect">
                      <a:avLst/>
                    </a:prstGeom>
                  </pic:spPr>
                </pic:pic>
              </a:graphicData>
            </a:graphic>
            <wp14:sizeRelH relativeFrom="page">
              <wp14:pctWidth>0</wp14:pctWidth>
            </wp14:sizeRelH>
            <wp14:sizeRelV relativeFrom="page">
              <wp14:pctHeight>0</wp14:pctHeight>
            </wp14:sizeRelV>
          </wp:anchor>
        </w:drawing>
      </w:r>
      <w:r w:rsidR="00EF797D">
        <w:rPr>
          <w:rFonts w:ascii="Arial" w:hAnsi="Arial" w:cs="Arial"/>
          <w:b/>
          <w:noProof/>
          <w:color w:val="009999"/>
          <w:lang w:val="en-GB"/>
        </w:rPr>
        <mc:AlternateContent>
          <mc:Choice Requires="wps">
            <w:drawing>
              <wp:anchor distT="0" distB="0" distL="114300" distR="114300" simplePos="0" relativeHeight="251662336" behindDoc="0" locked="0" layoutInCell="1" allowOverlap="1" wp14:anchorId="2A25260E" wp14:editId="30DA0EA5">
                <wp:simplePos x="0" y="0"/>
                <wp:positionH relativeFrom="column">
                  <wp:posOffset>443230</wp:posOffset>
                </wp:positionH>
                <wp:positionV relativeFrom="paragraph">
                  <wp:posOffset>5081905</wp:posOffset>
                </wp:positionV>
                <wp:extent cx="6673850" cy="532765"/>
                <wp:effectExtent l="11430" t="762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5260E" id="_x0000_t202" coordsize="21600,21600" o:spt="202" path="m,l,21600r21600,l21600,xe">
                <v:stroke joinstyle="miter"/>
                <v:path gradientshapeok="t" o:connecttype="rect"/>
              </v:shapetype>
              <v:shape id="Text Box 4" o:spid="_x0000_s1026" type="#_x0000_t202" style="position:absolute;margin-left:34.9pt;margin-top:400.15pt;width:5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" strokecolor="#bc1a8c">
                <v:textbo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v:textbox>
              </v:shape>
            </w:pict>
          </mc:Fallback>
        </mc:AlternateContent>
      </w:r>
      <w:r w:rsidR="00EF797D">
        <w:rPr>
          <w:rFonts w:ascii="Arial" w:hAnsi="Arial" w:cs="Arial"/>
          <w:b/>
          <w:noProof/>
          <w:color w:val="009999"/>
          <w:lang w:val="en-GB"/>
        </w:rPr>
        <mc:AlternateContent>
          <mc:Choice Requires="wps">
            <w:drawing>
              <wp:anchor distT="0" distB="0" distL="114300" distR="114300" simplePos="0" relativeHeight="251661312" behindDoc="0" locked="0" layoutInCell="1" allowOverlap="1" wp14:anchorId="2A25260E" wp14:editId="164EC167">
                <wp:simplePos x="0" y="0"/>
                <wp:positionH relativeFrom="column">
                  <wp:posOffset>421005</wp:posOffset>
                </wp:positionH>
                <wp:positionV relativeFrom="paragraph">
                  <wp:posOffset>7851140</wp:posOffset>
                </wp:positionV>
                <wp:extent cx="6673850" cy="532765"/>
                <wp:effectExtent l="11430" t="762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260E" id="Text Box 2" o:spid="_x0000_s1027" type="#_x0000_t202" style="position:absolute;margin-left:33.15pt;margin-top:618.2pt;width:525.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" strokecolor="#bc1a8c">
                <v:textbo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v:textbox>
              </v:shape>
            </w:pict>
          </mc:Fallback>
        </mc:AlternateContent>
      </w:r>
    </w:p>
    <w:sectPr w:rsidR="00A0102B" w:rsidRPr="00BB76B8" w:rsidSect="000470BD">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DE30" w14:textId="77777777" w:rsidR="002E0092" w:rsidRDefault="002E0092" w:rsidP="00E86B9D">
      <w:r>
        <w:separator/>
      </w:r>
    </w:p>
  </w:endnote>
  <w:endnote w:type="continuationSeparator" w:id="0">
    <w:p w14:paraId="607E7096" w14:textId="77777777" w:rsidR="002E0092" w:rsidRDefault="002E0092"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684B" w14:textId="404FD2FB" w:rsidR="00694571" w:rsidRPr="00694571" w:rsidRDefault="00515DE1" w:rsidP="00694571">
    <w:pPr>
      <w:ind w:right="-46"/>
      <w:rPr>
        <w:rFonts w:ascii="Galano Grotesque" w:hAnsi="Galano Grotesque" w:cs="Arial"/>
        <w:color w:val="E36C0A" w:themeColor="accent6" w:themeShade="BF"/>
      </w:rPr>
    </w:pPr>
    <w:r>
      <w:rPr>
        <w:rFonts w:ascii="Galano Grotesque" w:hAnsi="Galano Grotesque" w:cs="Arial"/>
        <w:b/>
        <w:color w:val="E36C0A" w:themeColor="accent6" w:themeShade="BF"/>
      </w:rPr>
      <w:t xml:space="preserve">Orange </w:t>
    </w:r>
    <w:r w:rsidR="00694571" w:rsidRPr="00694571">
      <w:rPr>
        <w:rFonts w:ascii="Galano Grotesque" w:hAnsi="Galano Grotesque" w:cs="Arial"/>
        <w:b/>
        <w:color w:val="E36C0A" w:themeColor="accent6" w:themeShade="BF"/>
      </w:rPr>
      <w:t xml:space="preserve">parcel </w:t>
    </w:r>
    <w:r w:rsidR="00B71FEB">
      <w:rPr>
        <w:rFonts w:ascii="Galano Grotesque" w:hAnsi="Galano Grotesque" w:cs="Arial"/>
        <w:b/>
        <w:color w:val="E36C0A" w:themeColor="accent6" w:themeShade="BF"/>
      </w:rPr>
      <w:t>5</w:t>
    </w:r>
    <w:r w:rsidR="00694571" w:rsidRPr="00694571">
      <w:rPr>
        <w:rFonts w:ascii="Galano Grotesque" w:hAnsi="Galano Grotesque" w:cs="Arial"/>
        <w:b/>
        <w:color w:val="E36C0A" w:themeColor="accent6" w:themeShade="BF"/>
      </w:rPr>
      <w:t xml:space="preserve"> of 6</w:t>
    </w:r>
  </w:p>
  <w:p w14:paraId="042C5C79" w14:textId="77777777" w:rsidR="00694571" w:rsidRDefault="0069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A43" w14:textId="77777777" w:rsidR="002E0092" w:rsidRDefault="002E0092" w:rsidP="00E86B9D">
      <w:r>
        <w:separator/>
      </w:r>
    </w:p>
  </w:footnote>
  <w:footnote w:type="continuationSeparator" w:id="0">
    <w:p w14:paraId="6111BD9F" w14:textId="77777777" w:rsidR="002E0092" w:rsidRDefault="002E0092"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C27"/>
    <w:multiLevelType w:val="hybridMultilevel"/>
    <w:tmpl w:val="54A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0783F"/>
    <w:multiLevelType w:val="hybridMultilevel"/>
    <w:tmpl w:val="D17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2481"/>
    <w:multiLevelType w:val="hybridMultilevel"/>
    <w:tmpl w:val="22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94F8D"/>
    <w:multiLevelType w:val="hybridMultilevel"/>
    <w:tmpl w:val="594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E545C"/>
    <w:multiLevelType w:val="hybridMultilevel"/>
    <w:tmpl w:val="258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9"/>
  </w:num>
  <w:num w:numId="5">
    <w:abstractNumId w:val="2"/>
  </w:num>
  <w:num w:numId="6">
    <w:abstractNumId w:val="6"/>
  </w:num>
  <w:num w:numId="7">
    <w:abstractNumId w:val="10"/>
  </w:num>
  <w:num w:numId="8">
    <w:abstractNumId w:val="3"/>
  </w:num>
  <w:num w:numId="9">
    <w:abstractNumId w:val="4"/>
  </w:num>
  <w:num w:numId="10">
    <w:abstractNumId w:val="1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470BD"/>
    <w:rsid w:val="00087126"/>
    <w:rsid w:val="000873D6"/>
    <w:rsid w:val="00090164"/>
    <w:rsid w:val="000962FD"/>
    <w:rsid w:val="000B0C30"/>
    <w:rsid w:val="000D4FF8"/>
    <w:rsid w:val="000E2F7F"/>
    <w:rsid w:val="000F6D67"/>
    <w:rsid w:val="00123E4D"/>
    <w:rsid w:val="00183B81"/>
    <w:rsid w:val="0018411B"/>
    <w:rsid w:val="00185BA1"/>
    <w:rsid w:val="001A4FBA"/>
    <w:rsid w:val="001F01DB"/>
    <w:rsid w:val="00270512"/>
    <w:rsid w:val="00277166"/>
    <w:rsid w:val="002A6784"/>
    <w:rsid w:val="002E0092"/>
    <w:rsid w:val="002E16A5"/>
    <w:rsid w:val="002F65C3"/>
    <w:rsid w:val="003361A6"/>
    <w:rsid w:val="00361921"/>
    <w:rsid w:val="00375D37"/>
    <w:rsid w:val="003951CA"/>
    <w:rsid w:val="003E2E59"/>
    <w:rsid w:val="0040192F"/>
    <w:rsid w:val="00461EB5"/>
    <w:rsid w:val="005017D9"/>
    <w:rsid w:val="00515DE1"/>
    <w:rsid w:val="005411DE"/>
    <w:rsid w:val="00574BCD"/>
    <w:rsid w:val="005B7E65"/>
    <w:rsid w:val="005C4EE3"/>
    <w:rsid w:val="00617AE6"/>
    <w:rsid w:val="00632016"/>
    <w:rsid w:val="0064754D"/>
    <w:rsid w:val="0068711D"/>
    <w:rsid w:val="00694571"/>
    <w:rsid w:val="006B5356"/>
    <w:rsid w:val="006C6B50"/>
    <w:rsid w:val="006E6DCB"/>
    <w:rsid w:val="006F41B9"/>
    <w:rsid w:val="007A1B74"/>
    <w:rsid w:val="007D2999"/>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82328"/>
    <w:rsid w:val="00A83032"/>
    <w:rsid w:val="00A951BC"/>
    <w:rsid w:val="00AD4053"/>
    <w:rsid w:val="00AD7C93"/>
    <w:rsid w:val="00AE5179"/>
    <w:rsid w:val="00B25DA4"/>
    <w:rsid w:val="00B62F7A"/>
    <w:rsid w:val="00B71FEB"/>
    <w:rsid w:val="00B73A40"/>
    <w:rsid w:val="00B7432A"/>
    <w:rsid w:val="00B75DCD"/>
    <w:rsid w:val="00B77B24"/>
    <w:rsid w:val="00BB76B8"/>
    <w:rsid w:val="00BE4E04"/>
    <w:rsid w:val="00BF474C"/>
    <w:rsid w:val="00C129CE"/>
    <w:rsid w:val="00C209A8"/>
    <w:rsid w:val="00C235F4"/>
    <w:rsid w:val="00C3345D"/>
    <w:rsid w:val="00C66219"/>
    <w:rsid w:val="00C832BF"/>
    <w:rsid w:val="00C9139C"/>
    <w:rsid w:val="00C9503E"/>
    <w:rsid w:val="00CD50A0"/>
    <w:rsid w:val="00CD7707"/>
    <w:rsid w:val="00CE68D4"/>
    <w:rsid w:val="00CF0511"/>
    <w:rsid w:val="00D431FB"/>
    <w:rsid w:val="00D5561A"/>
    <w:rsid w:val="00DF26CA"/>
    <w:rsid w:val="00E349BF"/>
    <w:rsid w:val="00E507B4"/>
    <w:rsid w:val="00E6282B"/>
    <w:rsid w:val="00E63DFC"/>
    <w:rsid w:val="00E8566A"/>
    <w:rsid w:val="00E86B9D"/>
    <w:rsid w:val="00EB6AF3"/>
    <w:rsid w:val="00EC6880"/>
    <w:rsid w:val="00EF797D"/>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14</cp:revision>
  <cp:lastPrinted>2017-01-03T14:04:00Z</cp:lastPrinted>
  <dcterms:created xsi:type="dcterms:W3CDTF">2020-03-04T16:23:00Z</dcterms:created>
  <dcterms:modified xsi:type="dcterms:W3CDTF">2020-03-30T13:44:00Z</dcterms:modified>
</cp:coreProperties>
</file>