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A5694" w14:textId="1D2DABA8" w:rsidR="000470BD" w:rsidRDefault="000470BD" w:rsidP="000470BD">
      <w:pPr>
        <w:tabs>
          <w:tab w:val="left" w:pos="1113"/>
          <w:tab w:val="right" w:pos="9072"/>
        </w:tabs>
        <w:ind w:right="-46"/>
        <w:rPr>
          <w:rFonts w:ascii="Galano Grotesque" w:hAnsi="Galano Grotesque" w:cs="Arial"/>
          <w:b/>
          <w:color w:val="FB9A00"/>
          <w:sz w:val="32"/>
          <w:szCs w:val="32"/>
        </w:rPr>
      </w:pPr>
      <w:r>
        <w:rPr>
          <w:rFonts w:ascii="Galano Grotesque" w:hAnsi="Galano Grotesque" w:cs="Estrangelo Edessa"/>
          <w:noProof/>
          <w:sz w:val="28"/>
          <w:szCs w:val="28"/>
        </w:rPr>
        <w:drawing>
          <wp:anchor distT="0" distB="0" distL="114300" distR="114300" simplePos="0" relativeHeight="251659264" behindDoc="1" locked="0" layoutInCell="1" allowOverlap="1" wp14:anchorId="0CC611CF" wp14:editId="04E5D705">
            <wp:simplePos x="0" y="0"/>
            <wp:positionH relativeFrom="column">
              <wp:posOffset>-158045</wp:posOffset>
            </wp:positionH>
            <wp:positionV relativeFrom="paragraph">
              <wp:posOffset>-395746</wp:posOffset>
            </wp:positionV>
            <wp:extent cx="2898476" cy="10061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Trust_CORE_Aqua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8476" cy="1006137"/>
                    </a:xfrm>
                    <a:prstGeom prst="rect">
                      <a:avLst/>
                    </a:prstGeom>
                  </pic:spPr>
                </pic:pic>
              </a:graphicData>
            </a:graphic>
            <wp14:sizeRelH relativeFrom="margin">
              <wp14:pctWidth>0</wp14:pctWidth>
            </wp14:sizeRelH>
            <wp14:sizeRelV relativeFrom="margin">
              <wp14:pctHeight>0</wp14:pctHeight>
            </wp14:sizeRelV>
          </wp:anchor>
        </w:drawing>
      </w:r>
      <w:r w:rsidR="00C209A8">
        <w:rPr>
          <w:rFonts w:ascii="Comic Sans MS" w:hAnsi="Comic Sans MS" w:cs="Arial"/>
          <w:noProof/>
          <w:sz w:val="28"/>
          <w:szCs w:val="28"/>
        </w:rPr>
        <w:br/>
      </w:r>
      <w:r w:rsidR="00C209A8">
        <w:rPr>
          <w:rFonts w:ascii="Comic Sans MS" w:hAnsi="Comic Sans MS" w:cs="Arial"/>
          <w:noProof/>
          <w:sz w:val="28"/>
          <w:szCs w:val="28"/>
        </w:rPr>
        <w:br/>
      </w:r>
    </w:p>
    <w:p w14:paraId="70AB51D2" w14:textId="77777777" w:rsidR="000873D6" w:rsidRPr="000873D6" w:rsidRDefault="000873D6" w:rsidP="000873D6">
      <w:pPr>
        <w:tabs>
          <w:tab w:val="left" w:pos="1113"/>
          <w:tab w:val="right" w:pos="9072"/>
        </w:tabs>
        <w:ind w:right="-46"/>
        <w:rPr>
          <w:rFonts w:ascii="Galano Grotesque" w:hAnsi="Galano Grotesque" w:cs="Arial"/>
          <w:color w:val="E36C0A" w:themeColor="accent6" w:themeShade="BF"/>
          <w:sz w:val="32"/>
          <w:szCs w:val="32"/>
        </w:rPr>
      </w:pPr>
      <w:r w:rsidRPr="000873D6">
        <w:rPr>
          <w:rFonts w:ascii="Galano Grotesque" w:hAnsi="Galano Grotesque" w:cs="Arial"/>
          <w:b/>
          <w:color w:val="E36C0A" w:themeColor="accent6" w:themeShade="BF"/>
          <w:sz w:val="36"/>
          <w:szCs w:val="36"/>
          <w:u w:val="single"/>
        </w:rPr>
        <w:t xml:space="preserve">The Letterbox Club: A note to the grown-ups </w:t>
      </w:r>
    </w:p>
    <w:p w14:paraId="776EE809" w14:textId="77777777" w:rsidR="000873D6" w:rsidRPr="00783749" w:rsidRDefault="000873D6" w:rsidP="000873D6">
      <w:pPr>
        <w:ind w:right="-46"/>
        <w:rPr>
          <w:rFonts w:ascii="Galano Grotesque" w:hAnsi="Galano Grotesque" w:cs="Arial"/>
          <w:color w:val="BC1A8C"/>
          <w:sz w:val="36"/>
          <w:szCs w:val="36"/>
          <w:u w:val="single"/>
        </w:rPr>
      </w:pPr>
    </w:p>
    <w:p w14:paraId="74C8A01F" w14:textId="77777777" w:rsidR="000873D6" w:rsidRPr="00783749" w:rsidRDefault="000873D6" w:rsidP="000873D6">
      <w:pPr>
        <w:tabs>
          <w:tab w:val="left" w:pos="1113"/>
          <w:tab w:val="right" w:pos="9072"/>
        </w:tabs>
        <w:ind w:right="-46"/>
        <w:rPr>
          <w:rFonts w:ascii="Galano Grotesque" w:hAnsi="Galano Grotesque" w:cs="Arial"/>
        </w:rPr>
      </w:pPr>
      <w:r w:rsidRPr="00783749">
        <w:rPr>
          <w:rFonts w:ascii="Galano Grotesque" w:hAnsi="Galano Grotesque" w:cs="Arial"/>
        </w:rPr>
        <w:t xml:space="preserve">Letterbox Club is </w:t>
      </w:r>
      <w:r>
        <w:rPr>
          <w:rFonts w:ascii="Galano Grotesque" w:hAnsi="Galano Grotesque" w:cs="Arial"/>
        </w:rPr>
        <w:t xml:space="preserve">a </w:t>
      </w:r>
      <w:r w:rsidRPr="00783749">
        <w:rPr>
          <w:rFonts w:ascii="Galano Grotesque" w:hAnsi="Galano Grotesque" w:cs="Arial"/>
        </w:rPr>
        <w:t xml:space="preserve">programme run by BookTrust - the UK largest children’s </w:t>
      </w:r>
      <w:r w:rsidRPr="004B4AE6">
        <w:rPr>
          <w:rFonts w:ascii="Galano Grotesque" w:hAnsi="Galano Grotesque" w:cs="Arial"/>
        </w:rPr>
        <w:t>reading charity.</w:t>
      </w:r>
    </w:p>
    <w:p w14:paraId="4FB3B308" w14:textId="77777777" w:rsidR="000873D6" w:rsidRPr="00783749" w:rsidRDefault="000873D6" w:rsidP="000873D6">
      <w:pPr>
        <w:tabs>
          <w:tab w:val="left" w:pos="1113"/>
          <w:tab w:val="right" w:pos="9072"/>
        </w:tabs>
        <w:ind w:right="-46"/>
        <w:rPr>
          <w:rFonts w:ascii="Galano Grotesque" w:hAnsi="Galano Grotesque" w:cs="Arial"/>
        </w:rPr>
      </w:pPr>
    </w:p>
    <w:p w14:paraId="3BE817CB" w14:textId="77777777" w:rsidR="000873D6" w:rsidRPr="00783749" w:rsidRDefault="000873D6" w:rsidP="000873D6">
      <w:pPr>
        <w:tabs>
          <w:tab w:val="left" w:pos="1113"/>
          <w:tab w:val="right" w:pos="9072"/>
        </w:tabs>
        <w:ind w:right="-46"/>
        <w:rPr>
          <w:rFonts w:ascii="Galano Grotesque" w:hAnsi="Galano Grotesque" w:cs="Arial"/>
        </w:rPr>
      </w:pPr>
      <w:r w:rsidRPr="00783749">
        <w:rPr>
          <w:rFonts w:ascii="Galano Grotesque" w:hAnsi="Galano Grotesque" w:cs="Arial"/>
        </w:rPr>
        <w:t xml:space="preserve">Virtual Schools and schools purchase the Letterbox Club parcels for children they feel would benefit the most and can either post or give the parcels directly to the children. </w:t>
      </w:r>
    </w:p>
    <w:p w14:paraId="51E59113" w14:textId="77777777" w:rsidR="000873D6" w:rsidRPr="00783749" w:rsidRDefault="000873D6" w:rsidP="000873D6">
      <w:pPr>
        <w:tabs>
          <w:tab w:val="left" w:pos="1113"/>
          <w:tab w:val="right" w:pos="9072"/>
        </w:tabs>
        <w:ind w:right="-46"/>
        <w:rPr>
          <w:rFonts w:ascii="Galano Grotesque" w:hAnsi="Galano Grotesque" w:cs="Arial"/>
        </w:rPr>
      </w:pPr>
    </w:p>
    <w:p w14:paraId="6EFB66EF" w14:textId="77777777" w:rsidR="000873D6" w:rsidRPr="00783749" w:rsidRDefault="000873D6" w:rsidP="000873D6">
      <w:pPr>
        <w:tabs>
          <w:tab w:val="left" w:pos="1113"/>
          <w:tab w:val="right" w:pos="9072"/>
        </w:tabs>
        <w:ind w:right="-46"/>
        <w:rPr>
          <w:rFonts w:ascii="Galano Grotesque" w:hAnsi="Galano Grotesque" w:cs="Arial"/>
        </w:rPr>
      </w:pPr>
      <w:r w:rsidRPr="00783749">
        <w:rPr>
          <w:rFonts w:ascii="Galano Grotesque" w:hAnsi="Galano Grotesque" w:cs="Arial"/>
        </w:rPr>
        <w:t>The Letterbox Club provides six parcels of books, games and stationery, for them to enjoy and keep. When each parcel arrives, you can also get involved, by reading and playing the games together.</w:t>
      </w:r>
    </w:p>
    <w:p w14:paraId="3DA8C148" w14:textId="77777777" w:rsidR="000873D6" w:rsidRDefault="000873D6" w:rsidP="000873D6">
      <w:pPr>
        <w:tabs>
          <w:tab w:val="left" w:pos="1113"/>
          <w:tab w:val="right" w:pos="9072"/>
        </w:tabs>
        <w:ind w:right="-46"/>
        <w:rPr>
          <w:rFonts w:ascii="Galano Grotesque" w:hAnsi="Galano Grotesque" w:cs="Arial"/>
        </w:rPr>
      </w:pPr>
    </w:p>
    <w:p w14:paraId="0E0BB4B6" w14:textId="77777777" w:rsidR="000873D6" w:rsidRPr="00C55ABE" w:rsidRDefault="000873D6" w:rsidP="000873D6">
      <w:pPr>
        <w:tabs>
          <w:tab w:val="left" w:pos="1113"/>
          <w:tab w:val="right" w:pos="9072"/>
        </w:tabs>
        <w:ind w:right="-46"/>
        <w:rPr>
          <w:rFonts w:ascii="Galano Grotesque" w:hAnsi="Galano Grotesque" w:cs="Arial"/>
        </w:rPr>
      </w:pPr>
      <w:bookmarkStart w:id="0" w:name="_GoBack"/>
      <w:r w:rsidRPr="00C55ABE">
        <w:rPr>
          <w:rFonts w:ascii="Galano Grotesque" w:hAnsi="Galano Grotesque" w:cs="Arial"/>
        </w:rPr>
        <w:t xml:space="preserve">For more information on Letterbox Club, visit: </w:t>
      </w:r>
      <w:hyperlink r:id="rId8" w:history="1">
        <w:r w:rsidRPr="00C55ABE">
          <w:rPr>
            <w:rStyle w:val="Hyperlink"/>
            <w:rFonts w:ascii="Galano Grotesque" w:hAnsi="Galano Grotesque" w:cs="Arial"/>
            <w:b/>
            <w:color w:val="auto"/>
          </w:rPr>
          <w:t>www.booktrust.org.uk/letterbox-club-families</w:t>
        </w:r>
      </w:hyperlink>
      <w:r w:rsidRPr="00C55ABE">
        <w:rPr>
          <w:rStyle w:val="Hyperlink"/>
          <w:rFonts w:ascii="Galano Grotesque" w:hAnsi="Galano Grotesque" w:cs="Arial"/>
          <w:b/>
          <w:color w:val="auto"/>
        </w:rPr>
        <w:t xml:space="preserve">  </w:t>
      </w:r>
    </w:p>
    <w:bookmarkEnd w:id="0"/>
    <w:p w14:paraId="72205D84" w14:textId="77777777" w:rsidR="000873D6" w:rsidRPr="000873D6" w:rsidRDefault="000873D6" w:rsidP="000873D6">
      <w:pPr>
        <w:ind w:right="-46"/>
        <w:rPr>
          <w:rFonts w:ascii="Galano Grotesque" w:hAnsi="Galano Grotesque" w:cs="Arial"/>
          <w:b/>
          <w:color w:val="000000"/>
        </w:rPr>
      </w:pPr>
    </w:p>
    <w:p w14:paraId="5EB08205" w14:textId="30A2828F" w:rsidR="000873D6" w:rsidRPr="00D5561A" w:rsidRDefault="000873D6" w:rsidP="000873D6">
      <w:pPr>
        <w:ind w:right="-46"/>
        <w:rPr>
          <w:rFonts w:ascii="Galano Grotesque" w:hAnsi="Galano Grotesque" w:cs="Arial"/>
          <w:b/>
          <w:color w:val="E36C0A" w:themeColor="accent6" w:themeShade="BF"/>
        </w:rPr>
      </w:pPr>
      <w:r w:rsidRPr="00D5561A">
        <w:rPr>
          <w:rFonts w:ascii="Galano Grotesque" w:hAnsi="Galano Grotesque" w:cs="Arial"/>
          <w:b/>
          <w:color w:val="E36C0A" w:themeColor="accent6" w:themeShade="BF"/>
        </w:rPr>
        <w:t xml:space="preserve"> </w:t>
      </w:r>
      <w:bookmarkStart w:id="1" w:name="_Hlk33602454"/>
      <w:bookmarkStart w:id="2" w:name="_Hlk33602102"/>
      <w:r w:rsidRPr="00D5561A">
        <w:rPr>
          <w:rFonts w:ascii="Galano Grotesque" w:hAnsi="Galano Grotesque" w:cs="Arial"/>
          <w:b/>
          <w:color w:val="E36C0A" w:themeColor="accent6" w:themeShade="BF"/>
        </w:rPr>
        <w:t>Here's some tips to enjoy this parcel</w:t>
      </w:r>
      <w:bookmarkEnd w:id="1"/>
      <w:r w:rsidRPr="00D5561A">
        <w:rPr>
          <w:rFonts w:ascii="Galano Grotesque" w:hAnsi="Galano Grotesque" w:cs="Arial"/>
          <w:b/>
          <w:color w:val="E36C0A" w:themeColor="accent6" w:themeShade="BF"/>
        </w:rPr>
        <w:t xml:space="preserve">: </w:t>
      </w:r>
      <w:bookmarkEnd w:id="2"/>
    </w:p>
    <w:p w14:paraId="65776D8E" w14:textId="77777777" w:rsidR="002E0092" w:rsidRPr="00D5561A" w:rsidRDefault="002E0092" w:rsidP="000873D6">
      <w:pPr>
        <w:ind w:right="-46"/>
        <w:rPr>
          <w:rFonts w:ascii="Galano Grotesque" w:hAnsi="Galano Grotesque" w:cs="Arial"/>
          <w:b/>
          <w:color w:val="E36C0A" w:themeColor="accent6" w:themeShade="BF"/>
        </w:rPr>
      </w:pPr>
    </w:p>
    <w:p w14:paraId="506AFF89" w14:textId="77777777" w:rsidR="00D5561A" w:rsidRPr="00D5561A" w:rsidRDefault="00D5561A" w:rsidP="00D5561A">
      <w:pPr>
        <w:pStyle w:val="ListParagraph"/>
        <w:numPr>
          <w:ilvl w:val="0"/>
          <w:numId w:val="12"/>
        </w:numPr>
        <w:spacing w:after="160" w:line="259" w:lineRule="auto"/>
        <w:rPr>
          <w:rFonts w:ascii="Galano Grotesque" w:hAnsi="Galano Grotesque"/>
          <w:sz w:val="24"/>
          <w:szCs w:val="24"/>
        </w:rPr>
      </w:pPr>
      <w:r w:rsidRPr="00D5561A">
        <w:rPr>
          <w:rFonts w:ascii="Galano Grotesque" w:hAnsi="Galano Grotesque"/>
          <w:sz w:val="24"/>
          <w:szCs w:val="24"/>
        </w:rPr>
        <w:t xml:space="preserve">We hope you both enjoy </w:t>
      </w:r>
      <w:r w:rsidRPr="00D5561A">
        <w:rPr>
          <w:rFonts w:ascii="Galano Grotesque" w:hAnsi="Galano Grotesque"/>
          <w:b/>
          <w:bCs/>
          <w:i/>
          <w:iCs/>
          <w:color w:val="E36C0A" w:themeColor="accent6" w:themeShade="BF"/>
          <w:sz w:val="24"/>
          <w:szCs w:val="24"/>
        </w:rPr>
        <w:t>My Very First Space Book</w:t>
      </w:r>
      <w:r w:rsidRPr="00D5561A">
        <w:rPr>
          <w:rFonts w:ascii="Galano Grotesque" w:hAnsi="Galano Grotesque"/>
          <w:i/>
          <w:iCs/>
          <w:color w:val="E36C0A" w:themeColor="accent6" w:themeShade="BF"/>
          <w:sz w:val="24"/>
          <w:szCs w:val="24"/>
        </w:rPr>
        <w:t xml:space="preserve"> </w:t>
      </w:r>
      <w:r w:rsidRPr="00D5561A">
        <w:rPr>
          <w:rFonts w:ascii="Galano Grotesque" w:hAnsi="Galano Grotesque"/>
          <w:sz w:val="24"/>
          <w:szCs w:val="24"/>
        </w:rPr>
        <w:t xml:space="preserve">and </w:t>
      </w:r>
      <w:r w:rsidRPr="00D5561A">
        <w:rPr>
          <w:rFonts w:ascii="Galano Grotesque" w:hAnsi="Galano Grotesque"/>
          <w:b/>
          <w:bCs/>
          <w:i/>
          <w:iCs/>
          <w:color w:val="E36C0A" w:themeColor="accent6" w:themeShade="BF"/>
          <w:sz w:val="24"/>
          <w:szCs w:val="24"/>
        </w:rPr>
        <w:t>Seek and Find: Space</w:t>
      </w:r>
      <w:r w:rsidRPr="00D5561A">
        <w:rPr>
          <w:rFonts w:ascii="Galano Grotesque" w:hAnsi="Galano Grotesque"/>
          <w:color w:val="E36C0A" w:themeColor="accent6" w:themeShade="BF"/>
          <w:sz w:val="24"/>
          <w:szCs w:val="24"/>
        </w:rPr>
        <w:t xml:space="preserve"> </w:t>
      </w:r>
      <w:r w:rsidRPr="00D5561A">
        <w:rPr>
          <w:rFonts w:ascii="Galano Grotesque" w:hAnsi="Galano Grotesque"/>
          <w:sz w:val="24"/>
          <w:szCs w:val="24"/>
        </w:rPr>
        <w:t xml:space="preserve">You can find more books about this topic and others by visiting the BookTrust website at </w:t>
      </w:r>
      <w:r w:rsidRPr="00D5561A">
        <w:rPr>
          <w:rFonts w:ascii="Galano Grotesque" w:hAnsi="Galano Grotesque"/>
          <w:b/>
          <w:bCs/>
          <w:sz w:val="24"/>
          <w:szCs w:val="24"/>
        </w:rPr>
        <w:t>www.booktrust.org.uk/books</w:t>
      </w:r>
    </w:p>
    <w:p w14:paraId="33DA0AAE" w14:textId="77777777" w:rsidR="00D5561A" w:rsidRPr="00D5561A" w:rsidRDefault="00D5561A" w:rsidP="00D5561A">
      <w:pPr>
        <w:pStyle w:val="ListParagraph"/>
        <w:numPr>
          <w:ilvl w:val="0"/>
          <w:numId w:val="12"/>
        </w:numPr>
        <w:spacing w:after="160" w:line="259" w:lineRule="auto"/>
        <w:rPr>
          <w:rFonts w:ascii="Galano Grotesque" w:hAnsi="Galano Grotesque"/>
          <w:sz w:val="24"/>
          <w:szCs w:val="24"/>
        </w:rPr>
      </w:pPr>
      <w:r w:rsidRPr="00D5561A">
        <w:rPr>
          <w:rFonts w:ascii="Galano Grotesque" w:hAnsi="Galano Grotesque"/>
          <w:sz w:val="24"/>
          <w:szCs w:val="24"/>
        </w:rPr>
        <w:t xml:space="preserve">Reading </w:t>
      </w:r>
      <w:r w:rsidRPr="00D5561A">
        <w:rPr>
          <w:rFonts w:ascii="Galano Grotesque" w:hAnsi="Galano Grotesque"/>
          <w:b/>
          <w:bCs/>
          <w:i/>
          <w:iCs/>
          <w:color w:val="E36C0A" w:themeColor="accent6" w:themeShade="BF"/>
          <w:sz w:val="24"/>
          <w:szCs w:val="24"/>
        </w:rPr>
        <w:t>The Koala Who Could</w:t>
      </w:r>
      <w:r w:rsidRPr="00D5561A">
        <w:rPr>
          <w:rFonts w:ascii="Galano Grotesque" w:hAnsi="Galano Grotesque"/>
          <w:i/>
          <w:iCs/>
          <w:color w:val="E36C0A" w:themeColor="accent6" w:themeShade="BF"/>
          <w:sz w:val="24"/>
          <w:szCs w:val="24"/>
        </w:rPr>
        <w:t xml:space="preserve"> </w:t>
      </w:r>
      <w:r w:rsidRPr="00D5561A">
        <w:rPr>
          <w:rFonts w:ascii="Galano Grotesque" w:hAnsi="Galano Grotesque"/>
          <w:sz w:val="24"/>
          <w:szCs w:val="24"/>
        </w:rPr>
        <w:t>might be a good opportunity talk to children about change and having the confidence to try new things. You may want to encourage them to talk about how Kevin the koala might be feeling and why, and what they think he should do next.</w:t>
      </w:r>
    </w:p>
    <w:p w14:paraId="4ED87BDE" w14:textId="77777777" w:rsidR="00D5561A" w:rsidRPr="00D5561A" w:rsidRDefault="00D5561A" w:rsidP="00D5561A">
      <w:pPr>
        <w:pStyle w:val="ListParagraph"/>
        <w:numPr>
          <w:ilvl w:val="0"/>
          <w:numId w:val="12"/>
        </w:numPr>
        <w:spacing w:after="160" w:line="259" w:lineRule="auto"/>
        <w:rPr>
          <w:rFonts w:ascii="Galano Grotesque" w:hAnsi="Galano Grotesque"/>
          <w:sz w:val="24"/>
          <w:szCs w:val="24"/>
        </w:rPr>
      </w:pPr>
      <w:r w:rsidRPr="00D5561A">
        <w:rPr>
          <w:rFonts w:ascii="Galano Grotesque" w:hAnsi="Galano Grotesque"/>
          <w:sz w:val="24"/>
          <w:szCs w:val="24"/>
        </w:rPr>
        <w:t xml:space="preserve">Keep updated on social media. You can follow </w:t>
      </w:r>
      <w:r w:rsidRPr="00D5561A">
        <w:rPr>
          <w:rFonts w:ascii="Galano Grotesque" w:hAnsi="Galano Grotesque"/>
          <w:b/>
          <w:bCs/>
          <w:sz w:val="24"/>
          <w:szCs w:val="24"/>
        </w:rPr>
        <w:t xml:space="preserve">@Booktrust </w:t>
      </w:r>
      <w:r w:rsidRPr="00D5561A">
        <w:rPr>
          <w:rFonts w:ascii="Galano Grotesque" w:hAnsi="Galano Grotesque"/>
          <w:sz w:val="24"/>
          <w:szCs w:val="24"/>
        </w:rPr>
        <w:t>on Twitter to find out more about the best new books, and how you can continue to encourage reading at home.</w:t>
      </w:r>
    </w:p>
    <w:p w14:paraId="537672F2" w14:textId="77777777" w:rsidR="000873D6" w:rsidRPr="00D5561A" w:rsidRDefault="000873D6" w:rsidP="005C4EE3">
      <w:pPr>
        <w:ind w:right="-46"/>
        <w:rPr>
          <w:rFonts w:ascii="Galano Grotesque" w:hAnsi="Galano Grotesque" w:cs="Arial"/>
          <w:lang w:val="en-GB"/>
        </w:rPr>
      </w:pPr>
    </w:p>
    <w:p w14:paraId="66A8F959" w14:textId="61032B5E" w:rsidR="00185BA1" w:rsidRPr="00D5561A" w:rsidRDefault="00185BA1" w:rsidP="005C4EE3">
      <w:pPr>
        <w:ind w:right="-46"/>
        <w:rPr>
          <w:rFonts w:ascii="Galano Grotesque" w:hAnsi="Galano Grotesque" w:cs="Arial"/>
          <w:lang w:val="en-GB"/>
        </w:rPr>
      </w:pPr>
      <w:r w:rsidRPr="00D5561A">
        <w:rPr>
          <w:rFonts w:ascii="Galano Grotesque" w:hAnsi="Galano Grotesque" w:cs="Arial"/>
          <w:lang w:val="en-GB"/>
        </w:rPr>
        <w:t xml:space="preserve">We hope you </w:t>
      </w:r>
      <w:r w:rsidR="007B7327">
        <w:rPr>
          <w:rFonts w:ascii="Galano Grotesque" w:hAnsi="Galano Grotesque" w:cs="Arial"/>
          <w:lang w:val="en-GB"/>
        </w:rPr>
        <w:t>all</w:t>
      </w:r>
      <w:r w:rsidRPr="00D5561A">
        <w:rPr>
          <w:rFonts w:ascii="Galano Grotesque" w:hAnsi="Galano Grotesque" w:cs="Arial"/>
          <w:lang w:val="en-GB"/>
        </w:rPr>
        <w:t xml:space="preserve"> enjoy this mo</w:t>
      </w:r>
      <w:r w:rsidR="00090164" w:rsidRPr="00D5561A">
        <w:rPr>
          <w:rFonts w:ascii="Galano Grotesque" w:hAnsi="Galano Grotesque" w:cs="Arial"/>
          <w:lang w:val="en-GB"/>
        </w:rPr>
        <w:t>nth’s parcel.</w:t>
      </w:r>
    </w:p>
    <w:p w14:paraId="7B72C5FD" w14:textId="30997A27" w:rsidR="00185BA1" w:rsidRPr="00D5561A" w:rsidRDefault="00185BA1" w:rsidP="005C4EE3">
      <w:pPr>
        <w:ind w:right="-46"/>
        <w:rPr>
          <w:rFonts w:ascii="Galano Grotesque" w:hAnsi="Galano Grotesque" w:cs="Arial"/>
          <w:lang w:val="en-GB"/>
        </w:rPr>
      </w:pPr>
    </w:p>
    <w:p w14:paraId="7D226202" w14:textId="0AA8B4C2" w:rsidR="00185BA1" w:rsidRPr="00D5561A" w:rsidRDefault="00185BA1" w:rsidP="005C4EE3">
      <w:pPr>
        <w:ind w:right="-46"/>
        <w:rPr>
          <w:rFonts w:ascii="Galano Grotesque" w:hAnsi="Galano Grotesque" w:cs="Arial"/>
          <w:lang w:val="en-GB"/>
        </w:rPr>
      </w:pPr>
      <w:r w:rsidRPr="00D5561A">
        <w:rPr>
          <w:rFonts w:ascii="Galano Grotesque" w:hAnsi="Galano Grotesque" w:cs="Arial"/>
          <w:lang w:val="en-GB"/>
        </w:rPr>
        <w:t>Best wishes,</w:t>
      </w:r>
    </w:p>
    <w:p w14:paraId="3013FD52" w14:textId="4090F7CA" w:rsidR="006B5356" w:rsidRPr="00D5561A" w:rsidRDefault="00F96771" w:rsidP="006B5356">
      <w:pPr>
        <w:ind w:right="-46"/>
        <w:rPr>
          <w:rFonts w:ascii="Galano Grotesque" w:hAnsi="Galano Grotesque" w:cs="Arial"/>
          <w:lang w:val="en-GB"/>
        </w:rPr>
      </w:pPr>
      <w:r w:rsidRPr="00D5561A">
        <w:rPr>
          <w:rFonts w:ascii="Galano Grotesque" w:hAnsi="Galano Grotesque" w:cs="Arial"/>
          <w:lang w:val="en-GB"/>
        </w:rPr>
        <w:t>The Letterbox Club Team</w:t>
      </w:r>
      <w:r w:rsidR="00EF797D" w:rsidRPr="00D5561A">
        <w:rPr>
          <w:rFonts w:ascii="Galano Grotesque" w:hAnsi="Galano Grotesque" w:cs="Arial"/>
          <w:lang w:val="en-GB"/>
        </w:rPr>
        <w:t xml:space="preserve"> at BookTrust</w:t>
      </w:r>
    </w:p>
    <w:p w14:paraId="2B16E488" w14:textId="5B519DCB" w:rsidR="00CF0511" w:rsidRPr="00D5561A" w:rsidRDefault="00CF0511" w:rsidP="00185BA1">
      <w:pPr>
        <w:ind w:right="-46"/>
        <w:rPr>
          <w:rFonts w:ascii="Galano Grotesque" w:hAnsi="Galano Grotesque" w:cs="Arial"/>
          <w:lang w:val="en-GB"/>
        </w:rPr>
      </w:pPr>
    </w:p>
    <w:p w14:paraId="284A0E59" w14:textId="147EE22B" w:rsidR="00A0102B" w:rsidRPr="00BB76B8" w:rsidRDefault="006B5356" w:rsidP="00AE5179">
      <w:pPr>
        <w:rPr>
          <w:rFonts w:ascii="Arial" w:hAnsi="Arial" w:cs="Arial"/>
          <w:b/>
          <w:color w:val="009999"/>
          <w:lang w:val="en-GB"/>
        </w:rPr>
      </w:pPr>
      <w:r>
        <w:rPr>
          <w:rFonts w:ascii="Galano Grotesque" w:hAnsi="Galano Grotesque" w:cs="Estrangelo Edessa"/>
          <w:noProof/>
          <w:sz w:val="28"/>
          <w:szCs w:val="28"/>
        </w:rPr>
        <w:drawing>
          <wp:anchor distT="0" distB="0" distL="114300" distR="114300" simplePos="0" relativeHeight="251660288" behindDoc="1" locked="0" layoutInCell="1" allowOverlap="1" wp14:anchorId="20EDCA00" wp14:editId="2A31B6E0">
            <wp:simplePos x="0" y="0"/>
            <wp:positionH relativeFrom="column">
              <wp:posOffset>4660265</wp:posOffset>
            </wp:positionH>
            <wp:positionV relativeFrom="paragraph">
              <wp:posOffset>138430</wp:posOffset>
            </wp:positionV>
            <wp:extent cx="1907540" cy="13487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box_Logo_Oran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7540" cy="1348740"/>
                    </a:xfrm>
                    <a:prstGeom prst="rect">
                      <a:avLst/>
                    </a:prstGeom>
                  </pic:spPr>
                </pic:pic>
              </a:graphicData>
            </a:graphic>
            <wp14:sizeRelH relativeFrom="page">
              <wp14:pctWidth>0</wp14:pctWidth>
            </wp14:sizeRelH>
            <wp14:sizeRelV relativeFrom="page">
              <wp14:pctHeight>0</wp14:pctHeight>
            </wp14:sizeRelV>
          </wp:anchor>
        </w:drawing>
      </w:r>
      <w:r w:rsidR="00EF797D">
        <w:rPr>
          <w:rFonts w:ascii="Arial" w:hAnsi="Arial" w:cs="Arial"/>
          <w:b/>
          <w:noProof/>
          <w:color w:val="009999"/>
          <w:lang w:val="en-GB"/>
        </w:rPr>
        <mc:AlternateContent>
          <mc:Choice Requires="wps">
            <w:drawing>
              <wp:anchor distT="0" distB="0" distL="114300" distR="114300" simplePos="0" relativeHeight="251662336" behindDoc="0" locked="0" layoutInCell="1" allowOverlap="1" wp14:anchorId="2A25260E" wp14:editId="30DA0EA5">
                <wp:simplePos x="0" y="0"/>
                <wp:positionH relativeFrom="column">
                  <wp:posOffset>443230</wp:posOffset>
                </wp:positionH>
                <wp:positionV relativeFrom="paragraph">
                  <wp:posOffset>5081905</wp:posOffset>
                </wp:positionV>
                <wp:extent cx="6673850" cy="532765"/>
                <wp:effectExtent l="11430" t="7620" r="1079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532765"/>
                        </a:xfrm>
                        <a:prstGeom prst="rect">
                          <a:avLst/>
                        </a:prstGeom>
                        <a:solidFill>
                          <a:srgbClr val="FFFFFF"/>
                        </a:solidFill>
                        <a:ln w="9525">
                          <a:solidFill>
                            <a:srgbClr val="BC1A8C"/>
                          </a:solidFill>
                          <a:miter lim="800000"/>
                          <a:headEnd/>
                          <a:tailEnd/>
                        </a:ln>
                      </wps:spPr>
                      <wps:txbx>
                        <w:txbxContent>
                          <w:p w14:paraId="5AFAF212" w14:textId="77777777" w:rsidR="00EF797D" w:rsidRPr="00D91238" w:rsidRDefault="00EF797D" w:rsidP="00EF797D">
                            <w:r w:rsidRPr="0056156B">
                              <w:rPr>
                                <w:rFonts w:ascii="Arial" w:hAnsi="Arial" w:cs="Arial"/>
                                <w:b/>
                                <w:color w:val="BC1A8C"/>
                              </w:rPr>
                              <w:t>Did you know?</w:t>
                            </w:r>
                            <w:r w:rsidRPr="00D91238">
                              <w:rPr>
                                <w:rFonts w:ascii="Arial" w:hAnsi="Arial" w:cs="Arial"/>
                                <w:b/>
                                <w:color w:val="990099"/>
                              </w:rPr>
                              <w:t xml:space="preserve"> </w:t>
                            </w:r>
                            <w:r w:rsidRPr="00D91238">
                              <w:rPr>
                                <w:rFonts w:ascii="Arial" w:hAnsi="Arial" w:cs="Arial"/>
                              </w:rPr>
                              <w:t>Reading to a child daily means that they are likely to achieve better in their first year of primary school across all areas of learning and development (Hansen et al., 2010).</w:t>
                            </w:r>
                          </w:p>
                          <w:p w14:paraId="682585F6" w14:textId="77777777" w:rsidR="00EF797D" w:rsidRPr="0056156B" w:rsidRDefault="00EF797D" w:rsidP="00EF797D">
                            <w:pPr>
                              <w:rPr>
                                <w:color w:val="BC1A8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5260E" id="_x0000_t202" coordsize="21600,21600" o:spt="202" path="m,l,21600r21600,l21600,xe">
                <v:stroke joinstyle="miter"/>
                <v:path gradientshapeok="t" o:connecttype="rect"/>
              </v:shapetype>
              <v:shape id="Text Box 4" o:spid="_x0000_s1026" type="#_x0000_t202" style="position:absolute;margin-left:34.9pt;margin-top:400.15pt;width:525.5pt;height:4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" strokecolor="#bc1a8c">
                <v:textbox>
                  <w:txbxContent>
                    <w:p w14:paraId="5AFAF212" w14:textId="77777777" w:rsidR="00EF797D" w:rsidRPr="00D91238" w:rsidRDefault="00EF797D" w:rsidP="00EF797D">
                      <w:r w:rsidRPr="0056156B">
                        <w:rPr>
                          <w:rFonts w:ascii="Arial" w:hAnsi="Arial" w:cs="Arial"/>
                          <w:b/>
                          <w:color w:val="BC1A8C"/>
                        </w:rPr>
                        <w:t>Did you know?</w:t>
                      </w:r>
                      <w:r w:rsidRPr="00D91238">
                        <w:rPr>
                          <w:rFonts w:ascii="Arial" w:hAnsi="Arial" w:cs="Arial"/>
                          <w:b/>
                          <w:color w:val="990099"/>
                        </w:rPr>
                        <w:t xml:space="preserve"> </w:t>
                      </w:r>
                      <w:r w:rsidRPr="00D91238">
                        <w:rPr>
                          <w:rFonts w:ascii="Arial" w:hAnsi="Arial" w:cs="Arial"/>
                        </w:rPr>
                        <w:t>Reading to a child daily means that they are likely to achieve better in their first year of primary school across all areas of learning and development (Hansen et al., 2010).</w:t>
                      </w:r>
                    </w:p>
                    <w:p w14:paraId="682585F6" w14:textId="77777777" w:rsidR="00EF797D" w:rsidRPr="0056156B" w:rsidRDefault="00EF797D" w:rsidP="00EF797D">
                      <w:pPr>
                        <w:rPr>
                          <w:color w:val="BC1A8C"/>
                        </w:rPr>
                      </w:pPr>
                    </w:p>
                  </w:txbxContent>
                </v:textbox>
              </v:shape>
            </w:pict>
          </mc:Fallback>
        </mc:AlternateContent>
      </w:r>
      <w:r w:rsidR="00EF797D">
        <w:rPr>
          <w:rFonts w:ascii="Arial" w:hAnsi="Arial" w:cs="Arial"/>
          <w:b/>
          <w:noProof/>
          <w:color w:val="009999"/>
          <w:lang w:val="en-GB"/>
        </w:rPr>
        <mc:AlternateContent>
          <mc:Choice Requires="wps">
            <w:drawing>
              <wp:anchor distT="0" distB="0" distL="114300" distR="114300" simplePos="0" relativeHeight="251661312" behindDoc="0" locked="0" layoutInCell="1" allowOverlap="1" wp14:anchorId="2A25260E" wp14:editId="164EC167">
                <wp:simplePos x="0" y="0"/>
                <wp:positionH relativeFrom="column">
                  <wp:posOffset>421005</wp:posOffset>
                </wp:positionH>
                <wp:positionV relativeFrom="paragraph">
                  <wp:posOffset>7851140</wp:posOffset>
                </wp:positionV>
                <wp:extent cx="6673850" cy="532765"/>
                <wp:effectExtent l="11430" t="7620" r="1079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532765"/>
                        </a:xfrm>
                        <a:prstGeom prst="rect">
                          <a:avLst/>
                        </a:prstGeom>
                        <a:solidFill>
                          <a:srgbClr val="FFFFFF"/>
                        </a:solidFill>
                        <a:ln w="9525">
                          <a:solidFill>
                            <a:srgbClr val="BC1A8C"/>
                          </a:solidFill>
                          <a:miter lim="800000"/>
                          <a:headEnd/>
                          <a:tailEnd/>
                        </a:ln>
                      </wps:spPr>
                      <wps:txbx>
                        <w:txbxContent>
                          <w:p w14:paraId="062EC0A1" w14:textId="77777777" w:rsidR="00EF797D" w:rsidRPr="00D91238" w:rsidRDefault="00EF797D" w:rsidP="00EF797D">
                            <w:r w:rsidRPr="0056156B">
                              <w:rPr>
                                <w:rFonts w:ascii="Arial" w:hAnsi="Arial" w:cs="Arial"/>
                                <w:b/>
                                <w:color w:val="BC1A8C"/>
                              </w:rPr>
                              <w:t>Did you know?</w:t>
                            </w:r>
                            <w:r w:rsidRPr="00D91238">
                              <w:rPr>
                                <w:rFonts w:ascii="Arial" w:hAnsi="Arial" w:cs="Arial"/>
                                <w:b/>
                                <w:color w:val="990099"/>
                              </w:rPr>
                              <w:t xml:space="preserve"> </w:t>
                            </w:r>
                            <w:r w:rsidRPr="00D91238">
                              <w:rPr>
                                <w:rFonts w:ascii="Arial" w:hAnsi="Arial" w:cs="Arial"/>
                              </w:rPr>
                              <w:t>Reading to a child daily means that they are likely to achieve better in their first year of primary school across all areas of learning and development (Hansen et al., 2010).</w:t>
                            </w:r>
                          </w:p>
                          <w:p w14:paraId="4AA0935D" w14:textId="77777777" w:rsidR="00EF797D" w:rsidRPr="0056156B" w:rsidRDefault="00EF797D" w:rsidP="00EF797D">
                            <w:pPr>
                              <w:rPr>
                                <w:color w:val="BC1A8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5260E" id="Text Box 2" o:spid="_x0000_s1027" type="#_x0000_t202" style="position:absolute;margin-left:33.15pt;margin-top:618.2pt;width:525.5pt;height:4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" strokecolor="#bc1a8c">
                <v:textbox>
                  <w:txbxContent>
                    <w:p w14:paraId="062EC0A1" w14:textId="77777777" w:rsidR="00EF797D" w:rsidRPr="00D91238" w:rsidRDefault="00EF797D" w:rsidP="00EF797D">
                      <w:r w:rsidRPr="0056156B">
                        <w:rPr>
                          <w:rFonts w:ascii="Arial" w:hAnsi="Arial" w:cs="Arial"/>
                          <w:b/>
                          <w:color w:val="BC1A8C"/>
                        </w:rPr>
                        <w:t>Did you know?</w:t>
                      </w:r>
                      <w:r w:rsidRPr="00D91238">
                        <w:rPr>
                          <w:rFonts w:ascii="Arial" w:hAnsi="Arial" w:cs="Arial"/>
                          <w:b/>
                          <w:color w:val="990099"/>
                        </w:rPr>
                        <w:t xml:space="preserve"> </w:t>
                      </w:r>
                      <w:r w:rsidRPr="00D91238">
                        <w:rPr>
                          <w:rFonts w:ascii="Arial" w:hAnsi="Arial" w:cs="Arial"/>
                        </w:rPr>
                        <w:t>Reading to a child daily means that they are likely to achieve better in their first year of primary school across all areas of learning and development (Hansen et al., 2010).</w:t>
                      </w:r>
                    </w:p>
                    <w:p w14:paraId="4AA0935D" w14:textId="77777777" w:rsidR="00EF797D" w:rsidRPr="0056156B" w:rsidRDefault="00EF797D" w:rsidP="00EF797D">
                      <w:pPr>
                        <w:rPr>
                          <w:color w:val="BC1A8C"/>
                        </w:rPr>
                      </w:pPr>
                    </w:p>
                  </w:txbxContent>
                </v:textbox>
              </v:shape>
            </w:pict>
          </mc:Fallback>
        </mc:AlternateContent>
      </w:r>
    </w:p>
    <w:sectPr w:rsidR="00A0102B" w:rsidRPr="00BB76B8" w:rsidSect="000470BD">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3DE30" w14:textId="77777777" w:rsidR="002E0092" w:rsidRDefault="002E0092" w:rsidP="00E86B9D">
      <w:r>
        <w:separator/>
      </w:r>
    </w:p>
  </w:endnote>
  <w:endnote w:type="continuationSeparator" w:id="0">
    <w:p w14:paraId="607E7096" w14:textId="77777777" w:rsidR="002E0092" w:rsidRDefault="002E0092" w:rsidP="00E8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lano Grotesque">
    <w:panose1 w:val="000005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13210" w14:textId="77777777" w:rsidR="00210558" w:rsidRDefault="00210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5684B" w14:textId="0B6EB144" w:rsidR="00694571" w:rsidRPr="00694571" w:rsidRDefault="00210558" w:rsidP="00694571">
    <w:pPr>
      <w:ind w:right="-46"/>
      <w:rPr>
        <w:rFonts w:ascii="Galano Grotesque" w:hAnsi="Galano Grotesque" w:cs="Arial"/>
        <w:color w:val="E36C0A" w:themeColor="accent6" w:themeShade="BF"/>
      </w:rPr>
    </w:pPr>
    <w:r>
      <w:rPr>
        <w:rFonts w:ascii="Galano Grotesque" w:hAnsi="Galano Grotesque" w:cs="Arial"/>
        <w:b/>
        <w:color w:val="E36C0A" w:themeColor="accent6" w:themeShade="BF"/>
      </w:rPr>
      <w:t>Orange</w:t>
    </w:r>
    <w:r w:rsidR="00694571" w:rsidRPr="00694571">
      <w:rPr>
        <w:rFonts w:ascii="Galano Grotesque" w:hAnsi="Galano Grotesque" w:cs="Arial"/>
        <w:b/>
        <w:color w:val="E36C0A" w:themeColor="accent6" w:themeShade="BF"/>
      </w:rPr>
      <w:t xml:space="preserve"> parcel </w:t>
    </w:r>
    <w:r w:rsidR="00D5561A">
      <w:rPr>
        <w:rFonts w:ascii="Galano Grotesque" w:hAnsi="Galano Grotesque" w:cs="Arial"/>
        <w:b/>
        <w:color w:val="E36C0A" w:themeColor="accent6" w:themeShade="BF"/>
      </w:rPr>
      <w:t>4</w:t>
    </w:r>
    <w:r w:rsidR="00694571" w:rsidRPr="00694571">
      <w:rPr>
        <w:rFonts w:ascii="Galano Grotesque" w:hAnsi="Galano Grotesque" w:cs="Arial"/>
        <w:b/>
        <w:color w:val="E36C0A" w:themeColor="accent6" w:themeShade="BF"/>
      </w:rPr>
      <w:t xml:space="preserve"> of 6</w:t>
    </w:r>
  </w:p>
  <w:p w14:paraId="042C5C79" w14:textId="77777777" w:rsidR="00694571" w:rsidRDefault="006945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63EEC" w14:textId="77777777" w:rsidR="00210558" w:rsidRDefault="00210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DFA43" w14:textId="77777777" w:rsidR="002E0092" w:rsidRDefault="002E0092" w:rsidP="00E86B9D">
      <w:r>
        <w:separator/>
      </w:r>
    </w:p>
  </w:footnote>
  <w:footnote w:type="continuationSeparator" w:id="0">
    <w:p w14:paraId="6111BD9F" w14:textId="77777777" w:rsidR="002E0092" w:rsidRDefault="002E0092" w:rsidP="00E8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CE342" w14:textId="77777777" w:rsidR="00210558" w:rsidRDefault="00210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1193E" w14:textId="77777777" w:rsidR="00210558" w:rsidRDefault="00210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2A950" w14:textId="77777777" w:rsidR="00210558" w:rsidRDefault="00210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A7C27"/>
    <w:multiLevelType w:val="hybridMultilevel"/>
    <w:tmpl w:val="54AA5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30783F"/>
    <w:multiLevelType w:val="hybridMultilevel"/>
    <w:tmpl w:val="D174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E62E4"/>
    <w:multiLevelType w:val="hybridMultilevel"/>
    <w:tmpl w:val="0E36A1E2"/>
    <w:lvl w:ilvl="0" w:tplc="7C9600EE">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D6ADC"/>
    <w:multiLevelType w:val="hybridMultilevel"/>
    <w:tmpl w:val="5554E716"/>
    <w:lvl w:ilvl="0" w:tplc="ECC83424">
      <w:start w:val="1"/>
      <w:numFmt w:val="bullet"/>
      <w:lvlText w:val=""/>
      <w:lvlJc w:val="left"/>
      <w:pPr>
        <w:ind w:left="720" w:hanging="360"/>
      </w:pPr>
      <w:rPr>
        <w:rFonts w:ascii="Symbol" w:hAnsi="Symbol" w:hint="default"/>
        <w:color w:val="E36C0A" w:themeColor="accent6" w:themeShade="BF"/>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F2481"/>
    <w:multiLevelType w:val="hybridMultilevel"/>
    <w:tmpl w:val="22DC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C31A9"/>
    <w:multiLevelType w:val="hybridMultilevel"/>
    <w:tmpl w:val="1BB8C2B6"/>
    <w:lvl w:ilvl="0" w:tplc="5BA2EA8C">
      <w:start w:val="1"/>
      <w:numFmt w:val="bullet"/>
      <w:lvlText w:val=""/>
      <w:lvlJc w:val="left"/>
      <w:pPr>
        <w:ind w:left="720" w:hanging="360"/>
      </w:pPr>
      <w:rPr>
        <w:rFonts w:ascii="Symbol" w:hAnsi="Symbol" w:hint="default"/>
        <w:color w:val="E36C0A" w:themeColor="accent6"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2412C"/>
    <w:multiLevelType w:val="hybridMultilevel"/>
    <w:tmpl w:val="CC2AF5A8"/>
    <w:lvl w:ilvl="0" w:tplc="7C9600EE">
      <w:start w:val="1"/>
      <w:numFmt w:val="bullet"/>
      <w:lvlText w:val=""/>
      <w:lvlJc w:val="left"/>
      <w:pPr>
        <w:ind w:left="1080" w:hanging="360"/>
      </w:pPr>
      <w:rPr>
        <w:rFonts w:ascii="Symbol" w:hAnsi="Symbol" w:hint="default"/>
        <w:color w:val="E36C0A" w:themeColor="accent6"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E15CE3"/>
    <w:multiLevelType w:val="hybridMultilevel"/>
    <w:tmpl w:val="7178A12C"/>
    <w:lvl w:ilvl="0" w:tplc="C21636C6">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C11EE0"/>
    <w:multiLevelType w:val="hybridMultilevel"/>
    <w:tmpl w:val="EA52D4D8"/>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46BBF"/>
    <w:multiLevelType w:val="hybridMultilevel"/>
    <w:tmpl w:val="8C4A7F56"/>
    <w:lvl w:ilvl="0" w:tplc="ECC83424">
      <w:start w:val="1"/>
      <w:numFmt w:val="bullet"/>
      <w:lvlText w:val=""/>
      <w:lvlJc w:val="left"/>
      <w:pPr>
        <w:ind w:left="720" w:hanging="360"/>
      </w:pPr>
      <w:rPr>
        <w:rFonts w:ascii="Symbol" w:hAnsi="Symbol" w:hint="default"/>
        <w:color w:val="E36C0A" w:themeColor="accent6" w:themeShade="BF"/>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0B6793"/>
    <w:multiLevelType w:val="hybridMultilevel"/>
    <w:tmpl w:val="810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E545C"/>
    <w:multiLevelType w:val="hybridMultilevel"/>
    <w:tmpl w:val="258E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8"/>
  </w:num>
  <w:num w:numId="5">
    <w:abstractNumId w:val="2"/>
  </w:num>
  <w:num w:numId="6">
    <w:abstractNumId w:val="6"/>
  </w:num>
  <w:num w:numId="7">
    <w:abstractNumId w:val="9"/>
  </w:num>
  <w:num w:numId="8">
    <w:abstractNumId w:val="3"/>
  </w:num>
  <w:num w:numId="9">
    <w:abstractNumId w:val="4"/>
  </w:num>
  <w:num w:numId="10">
    <w:abstractNumId w:val="1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79"/>
    <w:rsid w:val="00007BD3"/>
    <w:rsid w:val="00045085"/>
    <w:rsid w:val="000470BD"/>
    <w:rsid w:val="00087126"/>
    <w:rsid w:val="000873D6"/>
    <w:rsid w:val="00090164"/>
    <w:rsid w:val="000962FD"/>
    <w:rsid w:val="000B0C30"/>
    <w:rsid w:val="000D4FF8"/>
    <w:rsid w:val="000E2F7F"/>
    <w:rsid w:val="000F6D67"/>
    <w:rsid w:val="00123E4D"/>
    <w:rsid w:val="00183B81"/>
    <w:rsid w:val="0018411B"/>
    <w:rsid w:val="00185BA1"/>
    <w:rsid w:val="001A4FBA"/>
    <w:rsid w:val="001F01DB"/>
    <w:rsid w:val="00210558"/>
    <w:rsid w:val="00270512"/>
    <w:rsid w:val="00277166"/>
    <w:rsid w:val="002A6784"/>
    <w:rsid w:val="002E0092"/>
    <w:rsid w:val="002E16A5"/>
    <w:rsid w:val="003361A6"/>
    <w:rsid w:val="00361921"/>
    <w:rsid w:val="00375D37"/>
    <w:rsid w:val="003951CA"/>
    <w:rsid w:val="003E2E59"/>
    <w:rsid w:val="0040192F"/>
    <w:rsid w:val="00461EB5"/>
    <w:rsid w:val="005017D9"/>
    <w:rsid w:val="005411DE"/>
    <w:rsid w:val="00574BCD"/>
    <w:rsid w:val="005B7E65"/>
    <w:rsid w:val="005C4EE3"/>
    <w:rsid w:val="00617AE6"/>
    <w:rsid w:val="00632016"/>
    <w:rsid w:val="0064754D"/>
    <w:rsid w:val="0068711D"/>
    <w:rsid w:val="00694571"/>
    <w:rsid w:val="006B5356"/>
    <w:rsid w:val="006C6B50"/>
    <w:rsid w:val="006E6DCB"/>
    <w:rsid w:val="006F41B9"/>
    <w:rsid w:val="007A1B74"/>
    <w:rsid w:val="007B7327"/>
    <w:rsid w:val="007F0C6A"/>
    <w:rsid w:val="007F4089"/>
    <w:rsid w:val="007F7B0F"/>
    <w:rsid w:val="00803568"/>
    <w:rsid w:val="008059E4"/>
    <w:rsid w:val="00815B36"/>
    <w:rsid w:val="00827A02"/>
    <w:rsid w:val="008572F3"/>
    <w:rsid w:val="00857752"/>
    <w:rsid w:val="00866430"/>
    <w:rsid w:val="00895908"/>
    <w:rsid w:val="008A5CE4"/>
    <w:rsid w:val="008B0E74"/>
    <w:rsid w:val="008C6013"/>
    <w:rsid w:val="008D4790"/>
    <w:rsid w:val="008E7B83"/>
    <w:rsid w:val="00934A2A"/>
    <w:rsid w:val="00936F8B"/>
    <w:rsid w:val="00937A77"/>
    <w:rsid w:val="00942379"/>
    <w:rsid w:val="00944DB3"/>
    <w:rsid w:val="00955976"/>
    <w:rsid w:val="00970C57"/>
    <w:rsid w:val="00977F70"/>
    <w:rsid w:val="00991556"/>
    <w:rsid w:val="009C081E"/>
    <w:rsid w:val="009D00C4"/>
    <w:rsid w:val="009E5230"/>
    <w:rsid w:val="00A0102B"/>
    <w:rsid w:val="00A131AB"/>
    <w:rsid w:val="00A13E9F"/>
    <w:rsid w:val="00A56ED5"/>
    <w:rsid w:val="00A82328"/>
    <w:rsid w:val="00A83032"/>
    <w:rsid w:val="00A951BC"/>
    <w:rsid w:val="00AD4053"/>
    <w:rsid w:val="00AD7C93"/>
    <w:rsid w:val="00AE5179"/>
    <w:rsid w:val="00B25DA4"/>
    <w:rsid w:val="00B62F7A"/>
    <w:rsid w:val="00B73A40"/>
    <w:rsid w:val="00B7432A"/>
    <w:rsid w:val="00B75DCD"/>
    <w:rsid w:val="00B77B24"/>
    <w:rsid w:val="00BB76B8"/>
    <w:rsid w:val="00BE4E04"/>
    <w:rsid w:val="00BF474C"/>
    <w:rsid w:val="00C129CE"/>
    <w:rsid w:val="00C209A8"/>
    <w:rsid w:val="00C235F4"/>
    <w:rsid w:val="00C3345D"/>
    <w:rsid w:val="00C55ABE"/>
    <w:rsid w:val="00C66219"/>
    <w:rsid w:val="00C832BF"/>
    <w:rsid w:val="00C9503E"/>
    <w:rsid w:val="00CD50A0"/>
    <w:rsid w:val="00CD7707"/>
    <w:rsid w:val="00CF0511"/>
    <w:rsid w:val="00D431FB"/>
    <w:rsid w:val="00D5561A"/>
    <w:rsid w:val="00DF26CA"/>
    <w:rsid w:val="00E349BF"/>
    <w:rsid w:val="00E507B4"/>
    <w:rsid w:val="00E6282B"/>
    <w:rsid w:val="00E63DFC"/>
    <w:rsid w:val="00E8566A"/>
    <w:rsid w:val="00E86B9D"/>
    <w:rsid w:val="00EB6AF3"/>
    <w:rsid w:val="00EC6880"/>
    <w:rsid w:val="00EF797D"/>
    <w:rsid w:val="00F130DD"/>
    <w:rsid w:val="00F156C7"/>
    <w:rsid w:val="00F31FC9"/>
    <w:rsid w:val="00F33633"/>
    <w:rsid w:val="00F82480"/>
    <w:rsid w:val="00F9422B"/>
    <w:rsid w:val="00F96771"/>
    <w:rsid w:val="00FA1C8A"/>
    <w:rsid w:val="00FB4A7D"/>
    <w:rsid w:val="00FD5BED"/>
    <w:rsid w:val="00FE2B3A"/>
    <w:rsid w:val="00FE2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E044"/>
  <w15:docId w15:val="{855FE1CA-5C54-48D3-A82E-7B0B5D1E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79"/>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379"/>
    <w:rPr>
      <w:rFonts w:ascii="Tahoma" w:hAnsi="Tahoma" w:cs="Tahoma"/>
      <w:sz w:val="16"/>
      <w:szCs w:val="16"/>
    </w:rPr>
  </w:style>
  <w:style w:type="character" w:customStyle="1" w:styleId="BalloonTextChar">
    <w:name w:val="Balloon Text Char"/>
    <w:basedOn w:val="DefaultParagraphFont"/>
    <w:link w:val="BalloonText"/>
    <w:uiPriority w:val="99"/>
    <w:semiHidden/>
    <w:rsid w:val="00942379"/>
    <w:rPr>
      <w:rFonts w:ascii="Tahoma" w:hAnsi="Tahoma" w:cs="Tahoma"/>
      <w:sz w:val="16"/>
      <w:szCs w:val="16"/>
    </w:rPr>
  </w:style>
  <w:style w:type="character" w:styleId="Hyperlink">
    <w:name w:val="Hyperlink"/>
    <w:basedOn w:val="DefaultParagraphFont"/>
    <w:uiPriority w:val="99"/>
    <w:unhideWhenUsed/>
    <w:rsid w:val="00942379"/>
    <w:rPr>
      <w:color w:val="0000FF" w:themeColor="hyperlink"/>
      <w:u w:val="single"/>
    </w:rPr>
  </w:style>
  <w:style w:type="paragraph" w:styleId="ListParagraph">
    <w:name w:val="List Paragraph"/>
    <w:basedOn w:val="Normal"/>
    <w:uiPriority w:val="34"/>
    <w:qFormat/>
    <w:rsid w:val="00942379"/>
    <w:pPr>
      <w:spacing w:after="200"/>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E86B9D"/>
    <w:pPr>
      <w:tabs>
        <w:tab w:val="center" w:pos="4513"/>
        <w:tab w:val="right" w:pos="9026"/>
      </w:tabs>
    </w:pPr>
  </w:style>
  <w:style w:type="character" w:customStyle="1" w:styleId="HeaderChar">
    <w:name w:val="Header Char"/>
    <w:basedOn w:val="DefaultParagraphFont"/>
    <w:link w:val="Header"/>
    <w:uiPriority w:val="99"/>
    <w:rsid w:val="00E86B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6B9D"/>
    <w:pPr>
      <w:tabs>
        <w:tab w:val="center" w:pos="4513"/>
        <w:tab w:val="right" w:pos="9026"/>
      </w:tabs>
    </w:pPr>
  </w:style>
  <w:style w:type="character" w:customStyle="1" w:styleId="FooterChar">
    <w:name w:val="Footer Char"/>
    <w:basedOn w:val="DefaultParagraphFont"/>
    <w:link w:val="Footer"/>
    <w:uiPriority w:val="99"/>
    <w:rsid w:val="00E86B9D"/>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C6B50"/>
    <w:rPr>
      <w:sz w:val="16"/>
      <w:szCs w:val="16"/>
    </w:rPr>
  </w:style>
  <w:style w:type="paragraph" w:styleId="CommentText">
    <w:name w:val="annotation text"/>
    <w:basedOn w:val="Normal"/>
    <w:link w:val="CommentTextChar"/>
    <w:uiPriority w:val="99"/>
    <w:semiHidden/>
    <w:unhideWhenUsed/>
    <w:rsid w:val="006C6B50"/>
    <w:rPr>
      <w:sz w:val="20"/>
      <w:szCs w:val="20"/>
    </w:rPr>
  </w:style>
  <w:style w:type="character" w:customStyle="1" w:styleId="CommentTextChar">
    <w:name w:val="Comment Text Char"/>
    <w:basedOn w:val="DefaultParagraphFont"/>
    <w:link w:val="CommentText"/>
    <w:uiPriority w:val="99"/>
    <w:semiHidden/>
    <w:rsid w:val="006C6B5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6B50"/>
    <w:rPr>
      <w:b/>
      <w:bCs/>
    </w:rPr>
  </w:style>
  <w:style w:type="character" w:customStyle="1" w:styleId="CommentSubjectChar">
    <w:name w:val="Comment Subject Char"/>
    <w:basedOn w:val="CommentTextChar"/>
    <w:link w:val="CommentSubject"/>
    <w:uiPriority w:val="99"/>
    <w:semiHidden/>
    <w:rsid w:val="006C6B50"/>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5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letterbox-club-famili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Users Company</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Harker</dc:creator>
  <cp:lastModifiedBy>Stephen Rusbridge</cp:lastModifiedBy>
  <cp:revision>11</cp:revision>
  <cp:lastPrinted>2017-01-03T14:04:00Z</cp:lastPrinted>
  <dcterms:created xsi:type="dcterms:W3CDTF">2020-03-04T16:23:00Z</dcterms:created>
  <dcterms:modified xsi:type="dcterms:W3CDTF">2020-03-30T13:44:00Z</dcterms:modified>
</cp:coreProperties>
</file>