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4FA0B" w14:textId="77777777" w:rsidR="00942379" w:rsidRDefault="007F4089" w:rsidP="00936F8B">
      <w:pPr>
        <w:tabs>
          <w:tab w:val="left" w:pos="1113"/>
          <w:tab w:val="right" w:pos="9072"/>
        </w:tabs>
        <w:ind w:right="-46"/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7216" behindDoc="0" locked="0" layoutInCell="1" allowOverlap="1" wp14:anchorId="451CC3BB" wp14:editId="2CEF7BF8">
            <wp:simplePos x="0" y="0"/>
            <wp:positionH relativeFrom="column">
              <wp:posOffset>-41565</wp:posOffset>
            </wp:positionH>
            <wp:positionV relativeFrom="paragraph">
              <wp:posOffset>-193964</wp:posOffset>
            </wp:positionV>
            <wp:extent cx="2396837" cy="1639942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890" cy="16502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B3A">
        <w:rPr>
          <w:rFonts w:ascii="Comic Sans MS" w:hAnsi="Comic Sans MS" w:cs="Arial"/>
          <w:noProof/>
          <w:sz w:val="28"/>
          <w:szCs w:val="28"/>
        </w:rPr>
        <w:tab/>
      </w:r>
      <w:r w:rsidR="00FE2B3A">
        <w:rPr>
          <w:rFonts w:ascii="Comic Sans MS" w:hAnsi="Comic Sans MS" w:cs="Arial"/>
          <w:noProof/>
          <w:sz w:val="28"/>
          <w:szCs w:val="28"/>
        </w:rPr>
        <w:tab/>
      </w:r>
    </w:p>
    <w:p w14:paraId="75095414" w14:textId="77777777" w:rsidR="00936F8B" w:rsidRDefault="00936F8B" w:rsidP="00936F8B">
      <w:pPr>
        <w:tabs>
          <w:tab w:val="left" w:pos="1113"/>
          <w:tab w:val="right" w:pos="9072"/>
        </w:tabs>
        <w:ind w:right="-46"/>
        <w:rPr>
          <w:rFonts w:ascii="Arial" w:hAnsi="Arial" w:cs="Arial"/>
          <w:noProof/>
          <w:sz w:val="28"/>
          <w:szCs w:val="28"/>
        </w:rPr>
      </w:pPr>
    </w:p>
    <w:p w14:paraId="01EB8C8A" w14:textId="77777777" w:rsidR="00942379" w:rsidRPr="002E3C99" w:rsidRDefault="007F4089" w:rsidP="007F4089">
      <w:pPr>
        <w:tabs>
          <w:tab w:val="left" w:pos="1113"/>
          <w:tab w:val="right" w:pos="9072"/>
        </w:tabs>
        <w:ind w:right="-46"/>
        <w:jc w:val="right"/>
        <w:rPr>
          <w:rFonts w:ascii="Arial" w:hAnsi="Arial" w:cs="Arial"/>
          <w:b/>
          <w:noProof/>
        </w:rPr>
      </w:pP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br/>
      </w:r>
      <w:r w:rsidR="002E3C99" w:rsidRPr="002E3C99">
        <w:rPr>
          <w:rFonts w:ascii="Arial" w:hAnsi="Arial" w:cs="Arial"/>
          <w:b/>
        </w:rPr>
        <w:t xml:space="preserve">Top Letterbox Tips - </w:t>
      </w:r>
      <w:r w:rsidR="00F156C7" w:rsidRPr="002E3C99">
        <w:rPr>
          <w:rFonts w:ascii="Arial" w:hAnsi="Arial" w:cs="Arial"/>
          <w:b/>
        </w:rPr>
        <w:t xml:space="preserve">Parcel </w:t>
      </w:r>
      <w:r w:rsidR="005E3F31" w:rsidRPr="002E3C99">
        <w:rPr>
          <w:rFonts w:ascii="Arial" w:hAnsi="Arial" w:cs="Arial"/>
          <w:b/>
        </w:rPr>
        <w:t>2</w:t>
      </w:r>
      <w:r w:rsidR="00F156C7" w:rsidRPr="002E3C99">
        <w:rPr>
          <w:rFonts w:ascii="Arial" w:hAnsi="Arial" w:cs="Arial"/>
          <w:b/>
        </w:rPr>
        <w:t xml:space="preserve"> </w:t>
      </w:r>
    </w:p>
    <w:p w14:paraId="447B349E" w14:textId="77777777" w:rsidR="00942379" w:rsidRPr="00942379" w:rsidRDefault="00942379" w:rsidP="00CD7707">
      <w:pPr>
        <w:ind w:right="-46"/>
        <w:jc w:val="right"/>
        <w:rPr>
          <w:rFonts w:ascii="Arial" w:hAnsi="Arial" w:cs="Arial"/>
          <w:sz w:val="28"/>
          <w:szCs w:val="28"/>
        </w:rPr>
      </w:pPr>
    </w:p>
    <w:p w14:paraId="459E6ADD" w14:textId="77777777" w:rsidR="00942379" w:rsidRDefault="00942379" w:rsidP="00CD7707">
      <w:pPr>
        <w:ind w:right="-46"/>
        <w:jc w:val="right"/>
        <w:rPr>
          <w:rFonts w:ascii="Arial" w:hAnsi="Arial" w:cs="Arial"/>
          <w:sz w:val="28"/>
          <w:szCs w:val="28"/>
        </w:rPr>
      </w:pPr>
    </w:p>
    <w:p w14:paraId="69768C7B" w14:textId="77777777" w:rsidR="00942379" w:rsidRDefault="00942379" w:rsidP="00CD7707">
      <w:pPr>
        <w:ind w:right="-46"/>
        <w:jc w:val="right"/>
        <w:rPr>
          <w:rFonts w:ascii="Arial" w:hAnsi="Arial" w:cs="Arial"/>
          <w:sz w:val="28"/>
          <w:szCs w:val="28"/>
        </w:rPr>
      </w:pPr>
    </w:p>
    <w:p w14:paraId="03F82F9E" w14:textId="77777777" w:rsidR="00942379" w:rsidRDefault="00942379" w:rsidP="002E3C99">
      <w:pPr>
        <w:tabs>
          <w:tab w:val="left" w:pos="380"/>
        </w:tabs>
        <w:ind w:right="-46"/>
        <w:rPr>
          <w:rFonts w:ascii="Arial" w:hAnsi="Arial" w:cs="Arial"/>
          <w:sz w:val="28"/>
          <w:szCs w:val="28"/>
        </w:rPr>
      </w:pPr>
    </w:p>
    <w:p w14:paraId="63476736" w14:textId="77777777" w:rsidR="002E3C99" w:rsidRPr="00BC4231" w:rsidRDefault="002E3C99" w:rsidP="002E3C99">
      <w:pPr>
        <w:tabs>
          <w:tab w:val="left" w:pos="1113"/>
          <w:tab w:val="right" w:pos="9072"/>
        </w:tabs>
        <w:ind w:right="-46"/>
        <w:rPr>
          <w:rStyle w:val="Hyperlink"/>
          <w:rFonts w:ascii="Arial" w:hAnsi="Arial" w:cs="Arial"/>
          <w:b/>
          <w:color w:val="FFCC00"/>
        </w:rPr>
      </w:pPr>
      <w:r w:rsidRPr="004B52F5">
        <w:rPr>
          <w:rFonts w:ascii="Arial" w:hAnsi="Arial" w:cs="Arial"/>
        </w:rPr>
        <w:t>The Letterbox Club provi</w:t>
      </w:r>
      <w:r w:rsidR="007A6D4D">
        <w:rPr>
          <w:rFonts w:ascii="Arial" w:hAnsi="Arial" w:cs="Arial"/>
        </w:rPr>
        <w:t xml:space="preserve">des six, monthly parcels of </w:t>
      </w:r>
      <w:r w:rsidRPr="004B52F5">
        <w:rPr>
          <w:rFonts w:ascii="Arial" w:hAnsi="Arial" w:cs="Arial"/>
        </w:rPr>
        <w:t>books, games and stationery for you and your child to enjoy together. It’s run by a read</w:t>
      </w:r>
      <w:r w:rsidR="007A6D4D">
        <w:rPr>
          <w:rFonts w:ascii="Arial" w:hAnsi="Arial" w:cs="Arial"/>
        </w:rPr>
        <w:t xml:space="preserve">ing charity called </w:t>
      </w:r>
      <w:proofErr w:type="spellStart"/>
      <w:r w:rsidR="007A6D4D">
        <w:rPr>
          <w:rFonts w:ascii="Arial" w:hAnsi="Arial" w:cs="Arial"/>
        </w:rPr>
        <w:t>BookTrust</w:t>
      </w:r>
      <w:proofErr w:type="spellEnd"/>
      <w:r w:rsidR="007A6D4D">
        <w:rPr>
          <w:rFonts w:ascii="Arial" w:hAnsi="Arial" w:cs="Arial"/>
        </w:rPr>
        <w:t xml:space="preserve">. </w:t>
      </w:r>
      <w:r w:rsidRPr="004B52F5">
        <w:rPr>
          <w:rFonts w:ascii="Arial" w:hAnsi="Arial" w:cs="Arial"/>
        </w:rPr>
        <w:t xml:space="preserve">For more information please visit </w:t>
      </w:r>
      <w:hyperlink r:id="rId8" w:history="1">
        <w:r w:rsidRPr="00BC4231">
          <w:rPr>
            <w:rStyle w:val="Hyperlink"/>
            <w:rFonts w:ascii="Arial" w:hAnsi="Arial" w:cs="Arial"/>
            <w:b/>
            <w:color w:val="FFCC00"/>
          </w:rPr>
          <w:t>www.booktrust.org.uk/letterbox-club-families</w:t>
        </w:r>
      </w:hyperlink>
      <w:r w:rsidRPr="00BC4231">
        <w:rPr>
          <w:rStyle w:val="Hyperlink"/>
          <w:rFonts w:ascii="Arial" w:hAnsi="Arial" w:cs="Arial"/>
          <w:b/>
          <w:color w:val="FFCC00"/>
        </w:rPr>
        <w:t xml:space="preserve">  </w:t>
      </w:r>
    </w:p>
    <w:p w14:paraId="6D588CB5" w14:textId="181B8B82" w:rsidR="008E4F1B" w:rsidRPr="00E87DF0" w:rsidRDefault="002E3C99" w:rsidP="00E87DF0">
      <w:pPr>
        <w:tabs>
          <w:tab w:val="left" w:pos="380"/>
        </w:tabs>
        <w:ind w:right="-46"/>
        <w:rPr>
          <w:rFonts w:ascii="Arial" w:hAnsi="Arial" w:cs="Arial"/>
          <w:sz w:val="28"/>
          <w:szCs w:val="28"/>
        </w:rPr>
      </w:pPr>
      <w:r w:rsidRPr="00BC4231">
        <w:rPr>
          <w:rFonts w:ascii="Arial" w:hAnsi="Arial" w:cs="Arial"/>
          <w:b/>
          <w:color w:val="000000" w:themeColor="text1"/>
        </w:rPr>
        <w:br/>
      </w:r>
      <w:r w:rsidRPr="00BC4231">
        <w:rPr>
          <w:rFonts w:ascii="Arial" w:hAnsi="Arial" w:cs="Arial"/>
          <w:b/>
          <w:color w:val="000000" w:themeColor="text1"/>
        </w:rPr>
        <w:br/>
        <w:t>Here are some ideas for supporting your child with this month’s parcel:</w:t>
      </w:r>
      <w:r w:rsidRPr="00BC4231">
        <w:rPr>
          <w:rFonts w:ascii="Arial" w:hAnsi="Arial" w:cs="Arial"/>
          <w:b/>
          <w:noProof/>
          <w:color w:val="009999"/>
          <w:lang w:eastAsia="en-GB"/>
        </w:rPr>
        <w:br/>
      </w:r>
    </w:p>
    <w:p w14:paraId="377B0694" w14:textId="1D64A862" w:rsidR="00E87DF0" w:rsidRPr="00E87DF0" w:rsidRDefault="00EB6052" w:rsidP="00E87DF0">
      <w:pPr>
        <w:pStyle w:val="ListParagraph"/>
        <w:numPr>
          <w:ilvl w:val="0"/>
          <w:numId w:val="5"/>
        </w:numPr>
        <w:ind w:right="-46"/>
        <w:rPr>
          <w:rFonts w:ascii="Arial" w:hAnsi="Arial" w:cs="Arial"/>
          <w:b/>
          <w:i/>
          <w:color w:val="F2B800"/>
          <w:sz w:val="24"/>
          <w:szCs w:val="24"/>
        </w:rPr>
      </w:pPr>
      <w:r>
        <w:rPr>
          <w:rFonts w:ascii="Arial" w:hAnsi="Arial" w:cs="Arial"/>
          <w:sz w:val="24"/>
          <w:szCs w:val="36"/>
        </w:rPr>
        <w:t xml:space="preserve">If your </w:t>
      </w:r>
      <w:r w:rsidR="00E87DF0">
        <w:rPr>
          <w:rFonts w:ascii="Arial" w:hAnsi="Arial" w:cs="Arial"/>
          <w:sz w:val="24"/>
          <w:szCs w:val="36"/>
        </w:rPr>
        <w:t xml:space="preserve">child enjoys </w:t>
      </w:r>
      <w:r w:rsidR="0073104B" w:rsidRPr="0073104B">
        <w:rPr>
          <w:rFonts w:ascii="Arial" w:hAnsi="Arial" w:cs="Arial"/>
          <w:b/>
          <w:i/>
          <w:color w:val="FFC000"/>
          <w:sz w:val="24"/>
          <w:szCs w:val="36"/>
        </w:rPr>
        <w:t>Look Inside:</w:t>
      </w:r>
      <w:r w:rsidR="0073104B" w:rsidRPr="0073104B">
        <w:rPr>
          <w:rFonts w:ascii="Arial" w:hAnsi="Arial" w:cs="Arial"/>
          <w:color w:val="FFC000"/>
          <w:sz w:val="24"/>
          <w:szCs w:val="36"/>
        </w:rPr>
        <w:t xml:space="preserve"> </w:t>
      </w:r>
      <w:r w:rsidR="00E87DF0">
        <w:rPr>
          <w:rFonts w:ascii="Arial" w:hAnsi="Arial" w:cs="Arial"/>
          <w:b/>
          <w:i/>
          <w:color w:val="E8BB18"/>
          <w:sz w:val="24"/>
          <w:szCs w:val="36"/>
        </w:rPr>
        <w:t>How Things Work</w:t>
      </w:r>
      <w:r w:rsidR="00E87DF0">
        <w:rPr>
          <w:rFonts w:ascii="Arial" w:hAnsi="Arial" w:cs="Arial"/>
          <w:sz w:val="24"/>
          <w:szCs w:val="36"/>
        </w:rPr>
        <w:t xml:space="preserve"> you could try and link some of the facts in the book with things they might see or use in everyday life.</w:t>
      </w:r>
      <w:r w:rsidR="00E9026B">
        <w:rPr>
          <w:rFonts w:ascii="Arial" w:hAnsi="Arial" w:cs="Arial"/>
          <w:sz w:val="24"/>
          <w:szCs w:val="36"/>
        </w:rPr>
        <w:t xml:space="preserve"> For example, after reading the book, you could point out the items in real life, and see if either of you can remember how they work.</w:t>
      </w:r>
    </w:p>
    <w:p w14:paraId="72B79C79" w14:textId="77777777" w:rsidR="00E87DF0" w:rsidRPr="00E87DF0" w:rsidRDefault="00E87DF0" w:rsidP="00E87DF0">
      <w:pPr>
        <w:pStyle w:val="ListParagraph"/>
        <w:ind w:right="-46"/>
        <w:rPr>
          <w:rFonts w:ascii="Arial" w:hAnsi="Arial" w:cs="Arial"/>
          <w:b/>
          <w:i/>
          <w:color w:val="F2B800"/>
          <w:sz w:val="24"/>
          <w:szCs w:val="24"/>
        </w:rPr>
      </w:pPr>
    </w:p>
    <w:p w14:paraId="040D6E18" w14:textId="696D13C9" w:rsidR="00E87DF0" w:rsidRPr="001D6BD1" w:rsidRDefault="00EB6052" w:rsidP="001D6BD1">
      <w:pPr>
        <w:pStyle w:val="ListParagraph"/>
        <w:numPr>
          <w:ilvl w:val="0"/>
          <w:numId w:val="5"/>
        </w:numPr>
        <w:ind w:right="-46"/>
        <w:rPr>
          <w:rFonts w:ascii="Arial" w:hAnsi="Arial" w:cs="Arial"/>
          <w:b/>
          <w:i/>
          <w:color w:val="F2B8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hope you both enjoy reading </w:t>
      </w:r>
      <w:r w:rsidR="00E87DF0" w:rsidRPr="00E87DF0">
        <w:rPr>
          <w:rFonts w:ascii="Arial" w:hAnsi="Arial" w:cs="Arial"/>
          <w:b/>
          <w:i/>
          <w:color w:val="F2B800"/>
          <w:sz w:val="24"/>
          <w:szCs w:val="24"/>
        </w:rPr>
        <w:t xml:space="preserve">I </w:t>
      </w:r>
      <w:r w:rsidR="00E87DF0">
        <w:rPr>
          <w:rFonts w:ascii="Arial" w:hAnsi="Arial" w:cs="Arial"/>
          <w:b/>
          <w:i/>
          <w:color w:val="F2B800"/>
          <w:sz w:val="24"/>
          <w:szCs w:val="24"/>
        </w:rPr>
        <w:t>Can Only Draw Worms</w:t>
      </w:r>
      <w:r>
        <w:rPr>
          <w:rFonts w:ascii="Arial" w:hAnsi="Arial" w:cs="Arial"/>
          <w:color w:val="F2B800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You and your child could challenge each other to draw the best worm, or even something more </w:t>
      </w:r>
      <w:r w:rsidR="001D6BD1">
        <w:rPr>
          <w:rFonts w:ascii="Arial" w:hAnsi="Arial" w:cs="Arial"/>
          <w:sz w:val="24"/>
          <w:szCs w:val="24"/>
        </w:rPr>
        <w:t>creative!</w:t>
      </w:r>
    </w:p>
    <w:p w14:paraId="03182BB9" w14:textId="77777777" w:rsidR="00E87DF0" w:rsidRPr="00E87DF0" w:rsidRDefault="00E87DF0" w:rsidP="001D6BD1">
      <w:pPr>
        <w:pStyle w:val="ListParagraph"/>
        <w:ind w:right="-46"/>
        <w:rPr>
          <w:rFonts w:ascii="Arial" w:hAnsi="Arial" w:cs="Arial"/>
          <w:b/>
          <w:color w:val="FFC000"/>
          <w:sz w:val="36"/>
          <w:szCs w:val="36"/>
        </w:rPr>
      </w:pPr>
    </w:p>
    <w:p w14:paraId="791ADB36" w14:textId="7F47ADE1" w:rsidR="008E4F1B" w:rsidRPr="00AC1212" w:rsidRDefault="008D510E" w:rsidP="002E3C99">
      <w:pPr>
        <w:pStyle w:val="ListParagraph"/>
        <w:numPr>
          <w:ilvl w:val="0"/>
          <w:numId w:val="5"/>
        </w:numPr>
        <w:ind w:right="-46"/>
        <w:rPr>
          <w:rFonts w:ascii="Arial" w:hAnsi="Arial" w:cs="Arial"/>
          <w:b/>
          <w:color w:val="FFC000"/>
          <w:sz w:val="36"/>
          <w:szCs w:val="36"/>
        </w:rPr>
      </w:pPr>
      <w:r>
        <w:rPr>
          <w:rFonts w:ascii="Arial" w:hAnsi="Arial" w:cs="Arial"/>
          <w:sz w:val="24"/>
          <w:szCs w:val="36"/>
        </w:rPr>
        <w:t xml:space="preserve">If your child enjoys the books is this month’s parcel </w:t>
      </w:r>
      <w:r w:rsidR="008E4F1B">
        <w:rPr>
          <w:rFonts w:ascii="Arial" w:hAnsi="Arial" w:cs="Arial"/>
          <w:sz w:val="24"/>
          <w:szCs w:val="36"/>
        </w:rPr>
        <w:t>you could check your local library to see if there are more books fr</w:t>
      </w:r>
      <w:r w:rsidR="001D6BD1">
        <w:rPr>
          <w:rFonts w:ascii="Arial" w:hAnsi="Arial" w:cs="Arial"/>
          <w:sz w:val="24"/>
          <w:szCs w:val="36"/>
        </w:rPr>
        <w:t>om the series or</w:t>
      </w:r>
      <w:r w:rsidR="008E4F1B">
        <w:rPr>
          <w:rFonts w:ascii="Arial" w:hAnsi="Arial" w:cs="Arial"/>
          <w:sz w:val="24"/>
          <w:szCs w:val="36"/>
        </w:rPr>
        <w:t xml:space="preserve"> similar stories. They might even be holding an event that your child could attend.</w:t>
      </w:r>
    </w:p>
    <w:p w14:paraId="16589058" w14:textId="77777777" w:rsidR="00AC1212" w:rsidRPr="00AC1212" w:rsidRDefault="00AC1212" w:rsidP="00AC1212">
      <w:pPr>
        <w:pStyle w:val="ListParagraph"/>
        <w:rPr>
          <w:rFonts w:ascii="Arial" w:hAnsi="Arial" w:cs="Arial"/>
          <w:b/>
          <w:color w:val="FFC000"/>
          <w:sz w:val="36"/>
          <w:szCs w:val="36"/>
        </w:rPr>
      </w:pPr>
    </w:p>
    <w:p w14:paraId="702AFAC3" w14:textId="544B2237" w:rsidR="00F156C7" w:rsidRPr="003557B8" w:rsidRDefault="00AD7BEC" w:rsidP="002E3C99">
      <w:pPr>
        <w:pStyle w:val="ListParagraph"/>
        <w:numPr>
          <w:ilvl w:val="0"/>
          <w:numId w:val="5"/>
        </w:numPr>
        <w:ind w:right="-46"/>
        <w:rPr>
          <w:rFonts w:ascii="Arial" w:hAnsi="Arial" w:cs="Arial"/>
          <w:b/>
          <w:color w:val="FFC000"/>
          <w:sz w:val="36"/>
          <w:szCs w:val="36"/>
        </w:rPr>
      </w:pPr>
      <w:r w:rsidRPr="00AC1212">
        <w:rPr>
          <w:rFonts w:ascii="Arial" w:hAnsi="Arial" w:cs="Arial"/>
          <w:b/>
          <w:color w:val="F2B800"/>
          <w:sz w:val="24"/>
          <w:szCs w:val="24"/>
        </w:rPr>
        <w:t>Squishy Races</w:t>
      </w:r>
      <w:r w:rsidR="008E4F1B">
        <w:rPr>
          <w:rFonts w:ascii="Arial" w:hAnsi="Arial" w:cs="Arial"/>
          <w:b/>
          <w:i/>
          <w:color w:val="F2B800"/>
          <w:sz w:val="24"/>
          <w:szCs w:val="24"/>
        </w:rPr>
        <w:t xml:space="preserve"> </w:t>
      </w:r>
      <w:r w:rsidR="008E4F1B">
        <w:rPr>
          <w:rFonts w:ascii="Arial" w:hAnsi="Arial" w:cs="Arial"/>
          <w:sz w:val="24"/>
          <w:szCs w:val="24"/>
        </w:rPr>
        <w:t>is a</w:t>
      </w:r>
      <w:r w:rsidRPr="008E4F1B">
        <w:rPr>
          <w:rFonts w:ascii="Arial" w:hAnsi="Arial" w:cs="Arial"/>
          <w:sz w:val="24"/>
          <w:szCs w:val="24"/>
        </w:rPr>
        <w:t xml:space="preserve"> fun game to help your child practise their counting. It can be played alone, but why not have a go? </w:t>
      </w:r>
      <w:r w:rsidR="001239E7">
        <w:rPr>
          <w:rFonts w:ascii="Arial" w:hAnsi="Arial" w:cs="Arial"/>
          <w:sz w:val="24"/>
          <w:szCs w:val="24"/>
        </w:rPr>
        <w:t xml:space="preserve">You could make it more challenging by creating your own rules. For example, if you get a 2, you </w:t>
      </w:r>
      <w:r w:rsidR="001D6BD1">
        <w:rPr>
          <w:rFonts w:ascii="Arial" w:hAnsi="Arial" w:cs="Arial"/>
          <w:sz w:val="24"/>
          <w:szCs w:val="24"/>
        </w:rPr>
        <w:t>must</w:t>
      </w:r>
      <w:r w:rsidR="001239E7">
        <w:rPr>
          <w:rFonts w:ascii="Arial" w:hAnsi="Arial" w:cs="Arial"/>
          <w:sz w:val="24"/>
          <w:szCs w:val="24"/>
        </w:rPr>
        <w:t xml:space="preserve"> go back two spaces instead of forward.</w:t>
      </w:r>
    </w:p>
    <w:p w14:paraId="0B770CDC" w14:textId="77777777" w:rsidR="003557B8" w:rsidRPr="00E9026B" w:rsidRDefault="003557B8" w:rsidP="00E9026B">
      <w:pPr>
        <w:ind w:right="-46"/>
        <w:rPr>
          <w:rFonts w:ascii="Arial" w:hAnsi="Arial" w:cs="Arial"/>
          <w:b/>
          <w:color w:val="FFC000"/>
          <w:sz w:val="36"/>
          <w:szCs w:val="36"/>
        </w:rPr>
      </w:pPr>
    </w:p>
    <w:p w14:paraId="71350752" w14:textId="77777777" w:rsidR="00F96771" w:rsidRPr="008E4F1B" w:rsidRDefault="00AC1212" w:rsidP="00AC1212">
      <w:pPr>
        <w:rPr>
          <w:rFonts w:ascii="Arial" w:hAnsi="Arial" w:cs="Arial"/>
        </w:rPr>
      </w:pPr>
      <w:r>
        <w:rPr>
          <w:rFonts w:ascii="Arial" w:hAnsi="Arial" w:cs="Arial"/>
        </w:rPr>
        <w:t>Best wishes,</w:t>
      </w:r>
    </w:p>
    <w:p w14:paraId="1A66C5DC" w14:textId="77777777" w:rsidR="00AC1212" w:rsidRDefault="00AC1212" w:rsidP="00CD7707">
      <w:pPr>
        <w:ind w:right="-46"/>
        <w:rPr>
          <w:rFonts w:ascii="Arial" w:hAnsi="Arial" w:cs="Arial"/>
          <w:lang w:val="en-GB"/>
        </w:rPr>
      </w:pPr>
    </w:p>
    <w:p w14:paraId="73C14024" w14:textId="77777777" w:rsidR="00AE5179" w:rsidRPr="008E4F1B" w:rsidRDefault="00F96771" w:rsidP="00CD7707">
      <w:pPr>
        <w:ind w:right="-46"/>
        <w:rPr>
          <w:rFonts w:ascii="Arial" w:hAnsi="Arial" w:cs="Arial"/>
          <w:lang w:val="en-GB"/>
        </w:rPr>
      </w:pPr>
      <w:r w:rsidRPr="008E4F1B">
        <w:rPr>
          <w:rFonts w:ascii="Arial" w:hAnsi="Arial" w:cs="Arial"/>
          <w:lang w:val="en-GB"/>
        </w:rPr>
        <w:t xml:space="preserve">The Letterbox Club Team </w:t>
      </w:r>
      <w:r w:rsidR="00551A9A" w:rsidRPr="008E4F1B">
        <w:rPr>
          <w:rFonts w:ascii="Arial" w:hAnsi="Arial" w:cs="Arial"/>
          <w:lang w:val="en-GB"/>
        </w:rPr>
        <w:br/>
      </w:r>
    </w:p>
    <w:p w14:paraId="57C6A042" w14:textId="6A850D41" w:rsidR="00AE5179" w:rsidRPr="00AE5179" w:rsidRDefault="00AE5179" w:rsidP="00AE5179">
      <w:pPr>
        <w:rPr>
          <w:rFonts w:ascii="Arial" w:hAnsi="Arial" w:cs="Arial"/>
          <w:sz w:val="28"/>
          <w:szCs w:val="28"/>
          <w:lang w:val="en-GB"/>
        </w:rPr>
      </w:pPr>
      <w:bookmarkStart w:id="0" w:name="_GoBack"/>
      <w:bookmarkEnd w:id="0"/>
    </w:p>
    <w:p w14:paraId="79FEF57D" w14:textId="5A08DA24" w:rsidR="00A0102B" w:rsidRPr="00AE5179" w:rsidRDefault="00A0102B" w:rsidP="00AE5179">
      <w:pPr>
        <w:rPr>
          <w:rFonts w:ascii="Arial" w:hAnsi="Arial" w:cs="Arial"/>
          <w:b/>
          <w:color w:val="009999"/>
          <w:sz w:val="28"/>
          <w:szCs w:val="28"/>
          <w:lang w:val="en-GB"/>
        </w:rPr>
      </w:pPr>
    </w:p>
    <w:sectPr w:rsidR="00A0102B" w:rsidRPr="00AE5179" w:rsidSect="00A0102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3C019D" w14:textId="77777777" w:rsidR="00EB6052" w:rsidRDefault="00EB6052" w:rsidP="00E86B9D">
      <w:r>
        <w:separator/>
      </w:r>
    </w:p>
  </w:endnote>
  <w:endnote w:type="continuationSeparator" w:id="0">
    <w:p w14:paraId="1E92A8B0" w14:textId="77777777" w:rsidR="00EB6052" w:rsidRDefault="00EB6052" w:rsidP="00E8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D124B" w14:textId="77777777" w:rsidR="00EB6052" w:rsidRDefault="00EB6052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0EE57B8" wp14:editId="22A7F8C6">
          <wp:simplePos x="0" y="0"/>
          <wp:positionH relativeFrom="column">
            <wp:posOffset>3840480</wp:posOffset>
          </wp:positionH>
          <wp:positionV relativeFrom="paragraph">
            <wp:posOffset>-374371</wp:posOffset>
          </wp:positionV>
          <wp:extent cx="2800350" cy="1073785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0" cy="1073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BC214" w14:textId="77777777" w:rsidR="00EB6052" w:rsidRDefault="00EB6052" w:rsidP="00E86B9D">
      <w:r>
        <w:separator/>
      </w:r>
    </w:p>
  </w:footnote>
  <w:footnote w:type="continuationSeparator" w:id="0">
    <w:p w14:paraId="228A7879" w14:textId="77777777" w:rsidR="00EB6052" w:rsidRDefault="00EB6052" w:rsidP="00E86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64CF1"/>
    <w:multiLevelType w:val="hybridMultilevel"/>
    <w:tmpl w:val="0ECE658C"/>
    <w:lvl w:ilvl="0" w:tplc="0CB49E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C31A9"/>
    <w:multiLevelType w:val="hybridMultilevel"/>
    <w:tmpl w:val="2A60F574"/>
    <w:lvl w:ilvl="0" w:tplc="F36C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5CE3"/>
    <w:multiLevelType w:val="hybridMultilevel"/>
    <w:tmpl w:val="7178A12C"/>
    <w:lvl w:ilvl="0" w:tplc="C2163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11EE0"/>
    <w:multiLevelType w:val="hybridMultilevel"/>
    <w:tmpl w:val="EA52D4D8"/>
    <w:lvl w:ilvl="0" w:tplc="F36C07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B6793"/>
    <w:multiLevelType w:val="hybridMultilevel"/>
    <w:tmpl w:val="810C34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379"/>
    <w:rsid w:val="00007BD3"/>
    <w:rsid w:val="00045085"/>
    <w:rsid w:val="00087126"/>
    <w:rsid w:val="000D4FF8"/>
    <w:rsid w:val="001239E7"/>
    <w:rsid w:val="00133B5C"/>
    <w:rsid w:val="00182C91"/>
    <w:rsid w:val="001834E1"/>
    <w:rsid w:val="001B6E1A"/>
    <w:rsid w:val="001D6BD1"/>
    <w:rsid w:val="001F01DB"/>
    <w:rsid w:val="00277166"/>
    <w:rsid w:val="002A6784"/>
    <w:rsid w:val="002E16A5"/>
    <w:rsid w:val="002E3C99"/>
    <w:rsid w:val="003361A6"/>
    <w:rsid w:val="003557B8"/>
    <w:rsid w:val="00361921"/>
    <w:rsid w:val="00375D37"/>
    <w:rsid w:val="003951CA"/>
    <w:rsid w:val="003E2E59"/>
    <w:rsid w:val="003F392C"/>
    <w:rsid w:val="00434E4C"/>
    <w:rsid w:val="00461EB5"/>
    <w:rsid w:val="00485012"/>
    <w:rsid w:val="0049391C"/>
    <w:rsid w:val="00496B85"/>
    <w:rsid w:val="005017D9"/>
    <w:rsid w:val="00551A9A"/>
    <w:rsid w:val="005C4CAF"/>
    <w:rsid w:val="005E3F31"/>
    <w:rsid w:val="00617AE6"/>
    <w:rsid w:val="00632016"/>
    <w:rsid w:val="0068711D"/>
    <w:rsid w:val="006E5F74"/>
    <w:rsid w:val="006E6DCB"/>
    <w:rsid w:val="006F41B9"/>
    <w:rsid w:val="0073104B"/>
    <w:rsid w:val="007A6D4D"/>
    <w:rsid w:val="007F4089"/>
    <w:rsid w:val="00803568"/>
    <w:rsid w:val="008059E4"/>
    <w:rsid w:val="00815B36"/>
    <w:rsid w:val="008572F3"/>
    <w:rsid w:val="00857752"/>
    <w:rsid w:val="00866430"/>
    <w:rsid w:val="008D4790"/>
    <w:rsid w:val="008D510E"/>
    <w:rsid w:val="008E4F1B"/>
    <w:rsid w:val="008E7B83"/>
    <w:rsid w:val="00934A2A"/>
    <w:rsid w:val="00936F8B"/>
    <w:rsid w:val="00937A77"/>
    <w:rsid w:val="0094079E"/>
    <w:rsid w:val="00942379"/>
    <w:rsid w:val="00944DB3"/>
    <w:rsid w:val="00955976"/>
    <w:rsid w:val="00970C57"/>
    <w:rsid w:val="00977F70"/>
    <w:rsid w:val="009C081E"/>
    <w:rsid w:val="009E5230"/>
    <w:rsid w:val="00A0102B"/>
    <w:rsid w:val="00A131AB"/>
    <w:rsid w:val="00A13E9F"/>
    <w:rsid w:val="00A56ED5"/>
    <w:rsid w:val="00A82328"/>
    <w:rsid w:val="00AC1212"/>
    <w:rsid w:val="00AD4053"/>
    <w:rsid w:val="00AD7BEC"/>
    <w:rsid w:val="00AE5179"/>
    <w:rsid w:val="00B25DA4"/>
    <w:rsid w:val="00B62F7A"/>
    <w:rsid w:val="00B75DCD"/>
    <w:rsid w:val="00BB22B2"/>
    <w:rsid w:val="00BE4E04"/>
    <w:rsid w:val="00BF474C"/>
    <w:rsid w:val="00C3345D"/>
    <w:rsid w:val="00C66219"/>
    <w:rsid w:val="00C832BF"/>
    <w:rsid w:val="00C9503E"/>
    <w:rsid w:val="00CD50A0"/>
    <w:rsid w:val="00CD7707"/>
    <w:rsid w:val="00CF0511"/>
    <w:rsid w:val="00D916B0"/>
    <w:rsid w:val="00DF26CA"/>
    <w:rsid w:val="00E349BF"/>
    <w:rsid w:val="00E507B4"/>
    <w:rsid w:val="00E6282B"/>
    <w:rsid w:val="00E63DFC"/>
    <w:rsid w:val="00E6442C"/>
    <w:rsid w:val="00E86B9D"/>
    <w:rsid w:val="00E87DF0"/>
    <w:rsid w:val="00E9026B"/>
    <w:rsid w:val="00EB6052"/>
    <w:rsid w:val="00EB6AF3"/>
    <w:rsid w:val="00EC6880"/>
    <w:rsid w:val="00EE40D6"/>
    <w:rsid w:val="00F156C7"/>
    <w:rsid w:val="00F33633"/>
    <w:rsid w:val="00F82480"/>
    <w:rsid w:val="00F9422B"/>
    <w:rsid w:val="00F96771"/>
    <w:rsid w:val="00FB4A7D"/>
    <w:rsid w:val="00FD5BED"/>
    <w:rsid w:val="00FE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393A3"/>
  <w15:docId w15:val="{D28AD016-7CCA-43B4-A4E8-512271B6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2379"/>
    <w:pPr>
      <w:spacing w:after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23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3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4237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2379"/>
    <w:pPr>
      <w:spacing w:after="200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86B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B9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ktrust.org.uk/letterbox-club-famili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Users Company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Harker</dc:creator>
  <cp:lastModifiedBy>Jenna Darby</cp:lastModifiedBy>
  <cp:revision>27</cp:revision>
  <cp:lastPrinted>2017-01-03T14:04:00Z</cp:lastPrinted>
  <dcterms:created xsi:type="dcterms:W3CDTF">2017-01-04T15:45:00Z</dcterms:created>
  <dcterms:modified xsi:type="dcterms:W3CDTF">2019-02-25T11:47:00Z</dcterms:modified>
</cp:coreProperties>
</file>