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B9CB" w14:textId="77777777" w:rsidR="00942379" w:rsidRDefault="00183B81" w:rsidP="00936F8B">
      <w:pPr>
        <w:tabs>
          <w:tab w:val="left" w:pos="1113"/>
          <w:tab w:val="right" w:pos="9072"/>
        </w:tabs>
        <w:ind w:right="-46"/>
        <w:rPr>
          <w:rFonts w:ascii="Arial" w:hAnsi="Arial" w:cs="Arial"/>
          <w:noProof/>
          <w:sz w:val="28"/>
          <w:szCs w:val="28"/>
        </w:rPr>
      </w:pPr>
      <w:r w:rsidRPr="00183B81">
        <w:rPr>
          <w:rFonts w:ascii="Arial" w:hAnsi="Arial" w:cs="Arial"/>
          <w:noProof/>
          <w:sz w:val="28"/>
          <w:szCs w:val="28"/>
          <w:highlight w:val="yellow"/>
          <w:lang w:val="en-GB" w:eastAsia="en-GB"/>
        </w:rPr>
        <w:drawing>
          <wp:anchor distT="0" distB="0" distL="114300" distR="114300" simplePos="0" relativeHeight="251659264" behindDoc="0" locked="0" layoutInCell="1" allowOverlap="1" wp14:anchorId="3C15371C" wp14:editId="14F011A7">
            <wp:simplePos x="0" y="0"/>
            <wp:positionH relativeFrom="column">
              <wp:posOffset>-133350</wp:posOffset>
            </wp:positionH>
            <wp:positionV relativeFrom="paragraph">
              <wp:posOffset>-57150</wp:posOffset>
            </wp:positionV>
            <wp:extent cx="2705100" cy="1752600"/>
            <wp:effectExtent l="0" t="0" r="0" b="0"/>
            <wp:wrapSquare wrapText="bothSides"/>
            <wp:docPr id="1" name="Picture 0" descr="Letterbox Orang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box Orange Logo HIGH RES.JPG"/>
                    <pic:cNvPicPr/>
                  </pic:nvPicPr>
                  <pic:blipFill>
                    <a:blip r:embed="rId7" cstate="print"/>
                    <a:stretch>
                      <a:fillRect/>
                    </a:stretch>
                  </pic:blipFill>
                  <pic:spPr>
                    <a:xfrm>
                      <a:off x="0" y="0"/>
                      <a:ext cx="2705100" cy="1752600"/>
                    </a:xfrm>
                    <a:prstGeom prst="rect">
                      <a:avLst/>
                    </a:prstGeom>
                  </pic:spPr>
                </pic:pic>
              </a:graphicData>
            </a:graphic>
          </wp:anchor>
        </w:drawing>
      </w:r>
      <w:r w:rsidR="00C209A8">
        <w:rPr>
          <w:rFonts w:ascii="Comic Sans MS" w:hAnsi="Comic Sans MS" w:cs="Arial"/>
          <w:noProof/>
          <w:sz w:val="28"/>
          <w:szCs w:val="28"/>
        </w:rPr>
        <w:br/>
      </w:r>
      <w:r w:rsidR="00C209A8">
        <w:rPr>
          <w:rFonts w:ascii="Comic Sans MS" w:hAnsi="Comic Sans MS" w:cs="Arial"/>
          <w:noProof/>
          <w:sz w:val="28"/>
          <w:szCs w:val="28"/>
        </w:rPr>
        <w:br/>
      </w:r>
      <w:r w:rsidR="00FE2B3A">
        <w:rPr>
          <w:rFonts w:ascii="Comic Sans MS" w:hAnsi="Comic Sans MS" w:cs="Arial"/>
          <w:noProof/>
          <w:sz w:val="28"/>
          <w:szCs w:val="28"/>
        </w:rPr>
        <w:tab/>
      </w:r>
    </w:p>
    <w:p w14:paraId="6F9E957B" w14:textId="77777777" w:rsidR="00936F8B" w:rsidRDefault="00936F8B" w:rsidP="00936F8B">
      <w:pPr>
        <w:tabs>
          <w:tab w:val="left" w:pos="1113"/>
          <w:tab w:val="right" w:pos="9072"/>
        </w:tabs>
        <w:ind w:right="-46"/>
        <w:rPr>
          <w:rFonts w:ascii="Arial" w:hAnsi="Arial" w:cs="Arial"/>
          <w:noProof/>
          <w:sz w:val="28"/>
          <w:szCs w:val="28"/>
        </w:rPr>
      </w:pPr>
    </w:p>
    <w:p w14:paraId="31D98FBD" w14:textId="77777777" w:rsidR="00942379" w:rsidRPr="00BB76B8" w:rsidRDefault="007F4089" w:rsidP="007F4089">
      <w:pPr>
        <w:tabs>
          <w:tab w:val="left" w:pos="1113"/>
          <w:tab w:val="right" w:pos="9072"/>
        </w:tabs>
        <w:ind w:right="-46"/>
        <w:jc w:val="right"/>
        <w:rPr>
          <w:rFonts w:ascii="Arial" w:hAnsi="Arial" w:cs="Arial"/>
          <w:b/>
          <w:noProof/>
          <w:szCs w:val="28"/>
        </w:rPr>
      </w:pPr>
      <w:r>
        <w:rPr>
          <w:rFonts w:ascii="Arial" w:hAnsi="Arial" w:cs="Arial"/>
          <w:sz w:val="28"/>
          <w:szCs w:val="28"/>
        </w:rPr>
        <w:br/>
      </w:r>
      <w:r>
        <w:rPr>
          <w:rFonts w:ascii="Arial" w:hAnsi="Arial" w:cs="Arial"/>
          <w:sz w:val="28"/>
          <w:szCs w:val="28"/>
        </w:rPr>
        <w:br/>
      </w:r>
      <w:r>
        <w:rPr>
          <w:rFonts w:ascii="Arial" w:hAnsi="Arial" w:cs="Arial"/>
          <w:sz w:val="28"/>
          <w:szCs w:val="28"/>
        </w:rPr>
        <w:br/>
      </w:r>
      <w:r w:rsidR="00BB76B8" w:rsidRPr="00BB76B8">
        <w:rPr>
          <w:rFonts w:ascii="Arial" w:hAnsi="Arial" w:cs="Arial"/>
          <w:b/>
          <w:szCs w:val="28"/>
        </w:rPr>
        <w:t xml:space="preserve">Top Letterbox Tips - </w:t>
      </w:r>
      <w:r w:rsidR="00F156C7" w:rsidRPr="00BB76B8">
        <w:rPr>
          <w:rFonts w:ascii="Arial" w:hAnsi="Arial" w:cs="Arial"/>
          <w:b/>
          <w:szCs w:val="28"/>
        </w:rPr>
        <w:t xml:space="preserve">Parcel 1 </w:t>
      </w:r>
    </w:p>
    <w:p w14:paraId="026C0979" w14:textId="77777777" w:rsidR="00942379" w:rsidRPr="00942379" w:rsidRDefault="00942379" w:rsidP="00CD7707">
      <w:pPr>
        <w:ind w:right="-46"/>
        <w:jc w:val="right"/>
        <w:rPr>
          <w:rFonts w:ascii="Arial" w:hAnsi="Arial" w:cs="Arial"/>
          <w:sz w:val="28"/>
          <w:szCs w:val="28"/>
        </w:rPr>
      </w:pPr>
    </w:p>
    <w:p w14:paraId="05B42933" w14:textId="77777777" w:rsidR="00942379" w:rsidRDefault="00942379" w:rsidP="00CD7707">
      <w:pPr>
        <w:ind w:right="-46"/>
        <w:jc w:val="right"/>
        <w:rPr>
          <w:rFonts w:ascii="Arial" w:hAnsi="Arial" w:cs="Arial"/>
          <w:sz w:val="28"/>
          <w:szCs w:val="28"/>
        </w:rPr>
      </w:pPr>
    </w:p>
    <w:p w14:paraId="6B9D2C85" w14:textId="77777777" w:rsidR="00942379" w:rsidRDefault="00942379" w:rsidP="00CD7707">
      <w:pPr>
        <w:ind w:right="-46"/>
        <w:jc w:val="right"/>
        <w:rPr>
          <w:rFonts w:ascii="Arial" w:hAnsi="Arial" w:cs="Arial"/>
          <w:sz w:val="28"/>
          <w:szCs w:val="28"/>
        </w:rPr>
      </w:pPr>
    </w:p>
    <w:p w14:paraId="07C1D47C" w14:textId="77777777" w:rsidR="00185BA1" w:rsidRDefault="00185BA1" w:rsidP="00BB76B8">
      <w:pPr>
        <w:tabs>
          <w:tab w:val="left" w:pos="1113"/>
          <w:tab w:val="right" w:pos="9072"/>
        </w:tabs>
        <w:ind w:right="-46"/>
        <w:rPr>
          <w:rFonts w:ascii="Arial" w:hAnsi="Arial" w:cs="Arial"/>
        </w:rPr>
      </w:pPr>
    </w:p>
    <w:p w14:paraId="32014C13" w14:textId="77777777" w:rsidR="00BB76B8" w:rsidRPr="00991556" w:rsidRDefault="00BB76B8" w:rsidP="00BB76B8">
      <w:pPr>
        <w:tabs>
          <w:tab w:val="left" w:pos="1113"/>
          <w:tab w:val="right" w:pos="9072"/>
        </w:tabs>
        <w:ind w:right="-46"/>
        <w:rPr>
          <w:rFonts w:ascii="Arial" w:hAnsi="Arial" w:cs="Arial"/>
          <w:color w:val="E36C0A" w:themeColor="accent6" w:themeShade="BF"/>
        </w:rPr>
      </w:pPr>
      <w:r w:rsidRPr="00991556">
        <w:rPr>
          <w:rFonts w:ascii="Arial" w:hAnsi="Arial" w:cs="Arial"/>
        </w:rPr>
        <w:t>The Letterbox Club provi</w:t>
      </w:r>
      <w:r w:rsidR="00B7432A">
        <w:rPr>
          <w:rFonts w:ascii="Arial" w:hAnsi="Arial" w:cs="Arial"/>
        </w:rPr>
        <w:t xml:space="preserve">des six, monthly parcels of </w:t>
      </w:r>
      <w:r w:rsidRPr="00991556">
        <w:rPr>
          <w:rFonts w:ascii="Arial" w:hAnsi="Arial" w:cs="Arial"/>
        </w:rPr>
        <w:t>books, games and stationery for you and your child to enjoy together. It’s run by a read</w:t>
      </w:r>
      <w:r w:rsidR="005411DE">
        <w:rPr>
          <w:rFonts w:ascii="Arial" w:hAnsi="Arial" w:cs="Arial"/>
        </w:rPr>
        <w:t xml:space="preserve">ing charity called </w:t>
      </w:r>
      <w:proofErr w:type="spellStart"/>
      <w:r w:rsidR="005411DE">
        <w:rPr>
          <w:rFonts w:ascii="Arial" w:hAnsi="Arial" w:cs="Arial"/>
        </w:rPr>
        <w:t>BookTrust</w:t>
      </w:r>
      <w:proofErr w:type="spellEnd"/>
      <w:r w:rsidR="005411DE">
        <w:rPr>
          <w:rFonts w:ascii="Arial" w:hAnsi="Arial" w:cs="Arial"/>
        </w:rPr>
        <w:t xml:space="preserve">. </w:t>
      </w:r>
      <w:r w:rsidRPr="00991556">
        <w:rPr>
          <w:rFonts w:ascii="Arial" w:hAnsi="Arial" w:cs="Arial"/>
        </w:rPr>
        <w:t xml:space="preserve">For more information please visit </w:t>
      </w:r>
      <w:hyperlink r:id="rId8" w:history="1">
        <w:r w:rsidRPr="00991556">
          <w:rPr>
            <w:rStyle w:val="Hyperlink"/>
            <w:rFonts w:ascii="Arial" w:hAnsi="Arial" w:cs="Arial"/>
            <w:b/>
            <w:color w:val="E36C0A" w:themeColor="accent6" w:themeShade="BF"/>
          </w:rPr>
          <w:t>www.booktrust.org.uk/letterbox-club-families</w:t>
        </w:r>
      </w:hyperlink>
      <w:r w:rsidRPr="00991556">
        <w:rPr>
          <w:rStyle w:val="Hyperlink"/>
          <w:rFonts w:ascii="Arial" w:hAnsi="Arial" w:cs="Arial"/>
          <w:b/>
          <w:color w:val="E36C0A" w:themeColor="accent6" w:themeShade="BF"/>
        </w:rPr>
        <w:t xml:space="preserve">  </w:t>
      </w:r>
    </w:p>
    <w:p w14:paraId="76D04320" w14:textId="77777777" w:rsidR="00BB76B8" w:rsidRPr="00991556" w:rsidRDefault="00BB76B8" w:rsidP="00BB76B8">
      <w:pPr>
        <w:tabs>
          <w:tab w:val="left" w:pos="1113"/>
          <w:tab w:val="right" w:pos="9072"/>
        </w:tabs>
        <w:ind w:right="-46"/>
        <w:rPr>
          <w:rFonts w:ascii="Arial" w:hAnsi="Arial" w:cs="Arial"/>
        </w:rPr>
      </w:pPr>
    </w:p>
    <w:p w14:paraId="2EAC14BE" w14:textId="77777777" w:rsidR="00BB76B8" w:rsidRPr="00991556" w:rsidRDefault="00BB76B8" w:rsidP="00BB76B8">
      <w:pPr>
        <w:ind w:right="-46"/>
        <w:rPr>
          <w:rFonts w:ascii="Arial" w:hAnsi="Arial" w:cs="Arial"/>
          <w:b/>
          <w:color w:val="000000" w:themeColor="text1"/>
        </w:rPr>
      </w:pPr>
    </w:p>
    <w:p w14:paraId="1AA48914" w14:textId="77777777" w:rsidR="008C6013" w:rsidRPr="00991556" w:rsidRDefault="00BB76B8" w:rsidP="008C6013">
      <w:pPr>
        <w:ind w:right="-46"/>
        <w:rPr>
          <w:rFonts w:ascii="Arial" w:hAnsi="Arial" w:cs="Arial"/>
          <w:b/>
          <w:color w:val="000000" w:themeColor="text1"/>
        </w:rPr>
      </w:pPr>
      <w:r w:rsidRPr="00991556">
        <w:rPr>
          <w:rFonts w:ascii="Arial" w:hAnsi="Arial" w:cs="Arial"/>
          <w:b/>
          <w:color w:val="000000" w:themeColor="text1"/>
        </w:rPr>
        <w:t>Here are some ways you might like to use this month’s parcel with your child:</w:t>
      </w:r>
    </w:p>
    <w:p w14:paraId="352B85C1" w14:textId="77777777" w:rsidR="008C6013" w:rsidRPr="00991556" w:rsidRDefault="008C6013" w:rsidP="008C6013">
      <w:pPr>
        <w:ind w:right="-46"/>
        <w:rPr>
          <w:rFonts w:ascii="Arial" w:hAnsi="Arial" w:cs="Arial"/>
          <w:b/>
          <w:color w:val="000000" w:themeColor="text1"/>
        </w:rPr>
      </w:pPr>
    </w:p>
    <w:p w14:paraId="279D0772" w14:textId="3C5156AF" w:rsidR="00F130DD" w:rsidRPr="00A83032" w:rsidRDefault="00A83032" w:rsidP="00A83032">
      <w:pPr>
        <w:pStyle w:val="ListParagraph"/>
        <w:numPr>
          <w:ilvl w:val="0"/>
          <w:numId w:val="8"/>
        </w:numPr>
        <w:ind w:right="-46"/>
        <w:rPr>
          <w:rFonts w:ascii="Arial" w:hAnsi="Arial" w:cs="Arial"/>
          <w:sz w:val="24"/>
          <w:szCs w:val="24"/>
        </w:rPr>
      </w:pPr>
      <w:r>
        <w:rPr>
          <w:rFonts w:ascii="Arial" w:hAnsi="Arial" w:cs="Arial"/>
          <w:sz w:val="24"/>
          <w:szCs w:val="24"/>
        </w:rPr>
        <w:t xml:space="preserve">Remember, reading doesn’t have to be time-consuming. </w:t>
      </w:r>
      <w:r w:rsidRPr="0020080B">
        <w:rPr>
          <w:rFonts w:ascii="Arial" w:hAnsi="Arial" w:cs="Arial"/>
          <w:sz w:val="24"/>
          <w:szCs w:val="24"/>
        </w:rPr>
        <w:t xml:space="preserve"> Taking</w:t>
      </w:r>
      <w:r>
        <w:rPr>
          <w:rFonts w:ascii="Arial" w:hAnsi="Arial" w:cs="Arial"/>
          <w:sz w:val="24"/>
          <w:szCs w:val="24"/>
        </w:rPr>
        <w:t xml:space="preserve"> just a few minutes each day to</w:t>
      </w:r>
      <w:r w:rsidRPr="0020080B">
        <w:rPr>
          <w:rFonts w:ascii="Arial" w:hAnsi="Arial" w:cs="Arial"/>
          <w:sz w:val="24"/>
          <w:szCs w:val="24"/>
        </w:rPr>
        <w:t xml:space="preserve"> share a story can</w:t>
      </w:r>
      <w:r>
        <w:rPr>
          <w:rFonts w:ascii="Arial" w:hAnsi="Arial" w:cs="Arial"/>
          <w:sz w:val="24"/>
          <w:szCs w:val="24"/>
        </w:rPr>
        <w:t xml:space="preserve"> be a good opportunity to spend time together.</w:t>
      </w:r>
    </w:p>
    <w:p w14:paraId="27EBA107" w14:textId="77777777" w:rsidR="00F130DD" w:rsidRPr="00991556" w:rsidRDefault="00F130DD" w:rsidP="000B0C30">
      <w:pPr>
        <w:pStyle w:val="ListParagraph"/>
        <w:ind w:right="-46"/>
        <w:rPr>
          <w:rFonts w:ascii="Arial" w:hAnsi="Arial" w:cs="Arial"/>
          <w:b/>
          <w:color w:val="000000" w:themeColor="text1"/>
          <w:sz w:val="24"/>
          <w:szCs w:val="24"/>
        </w:rPr>
      </w:pPr>
    </w:p>
    <w:p w14:paraId="57EB983A" w14:textId="78CF75E2" w:rsidR="00185BA1" w:rsidRPr="00991556" w:rsidRDefault="000B0C30" w:rsidP="00185BA1">
      <w:pPr>
        <w:pStyle w:val="ListParagraph"/>
        <w:numPr>
          <w:ilvl w:val="0"/>
          <w:numId w:val="7"/>
        </w:numPr>
        <w:ind w:right="-46"/>
        <w:rPr>
          <w:rFonts w:ascii="Arial" w:hAnsi="Arial" w:cs="Arial"/>
          <w:b/>
          <w:color w:val="000000" w:themeColor="text1"/>
          <w:sz w:val="24"/>
          <w:szCs w:val="24"/>
        </w:rPr>
      </w:pPr>
      <w:r w:rsidRPr="00991556">
        <w:rPr>
          <w:rFonts w:ascii="Arial" w:hAnsi="Arial" w:cs="Arial"/>
          <w:color w:val="000000" w:themeColor="text1"/>
          <w:sz w:val="24"/>
          <w:szCs w:val="24"/>
        </w:rPr>
        <w:t>Encourage your child to choos</w:t>
      </w:r>
      <w:r w:rsidR="008B0E74">
        <w:rPr>
          <w:rFonts w:ascii="Arial" w:hAnsi="Arial" w:cs="Arial"/>
          <w:color w:val="000000" w:themeColor="text1"/>
          <w:sz w:val="24"/>
          <w:szCs w:val="24"/>
        </w:rPr>
        <w:t xml:space="preserve">e a book to read with you – this will show them that their opinion </w:t>
      </w:r>
      <w:r w:rsidR="005B7E65">
        <w:rPr>
          <w:rFonts w:ascii="Arial" w:hAnsi="Arial" w:cs="Arial"/>
          <w:color w:val="000000" w:themeColor="text1"/>
          <w:sz w:val="24"/>
          <w:szCs w:val="24"/>
        </w:rPr>
        <w:t>matters,</w:t>
      </w:r>
      <w:r w:rsidR="008B0E74">
        <w:rPr>
          <w:rFonts w:ascii="Arial" w:hAnsi="Arial" w:cs="Arial"/>
          <w:color w:val="000000" w:themeColor="text1"/>
          <w:sz w:val="24"/>
          <w:szCs w:val="24"/>
        </w:rPr>
        <w:t xml:space="preserve"> and they will be more likely to enjoy a book they have chosen themselves.</w:t>
      </w:r>
      <w:r w:rsidR="00A83032">
        <w:rPr>
          <w:rFonts w:ascii="Arial" w:hAnsi="Arial" w:cs="Arial"/>
          <w:color w:val="000000" w:themeColor="text1"/>
          <w:sz w:val="24"/>
          <w:szCs w:val="24"/>
        </w:rPr>
        <w:t xml:space="preserve"> You may need to narrow down the options</w:t>
      </w:r>
      <w:r w:rsidR="000F6D67">
        <w:rPr>
          <w:rFonts w:ascii="Arial" w:hAnsi="Arial" w:cs="Arial"/>
          <w:color w:val="000000" w:themeColor="text1"/>
          <w:sz w:val="24"/>
          <w:szCs w:val="24"/>
        </w:rPr>
        <w:t xml:space="preserve"> to three books,</w:t>
      </w:r>
      <w:r w:rsidR="00A83032">
        <w:rPr>
          <w:rFonts w:ascii="Arial" w:hAnsi="Arial" w:cs="Arial"/>
          <w:color w:val="000000" w:themeColor="text1"/>
          <w:sz w:val="24"/>
          <w:szCs w:val="24"/>
        </w:rPr>
        <w:t xml:space="preserve"> to help them choose.</w:t>
      </w:r>
    </w:p>
    <w:p w14:paraId="043BD4D2" w14:textId="77777777" w:rsidR="00185BA1" w:rsidRPr="00991556" w:rsidRDefault="00185BA1" w:rsidP="00185BA1">
      <w:pPr>
        <w:pStyle w:val="ListParagraph"/>
        <w:rPr>
          <w:rFonts w:ascii="Arial" w:hAnsi="Arial" w:cs="Arial"/>
          <w:b/>
          <w:color w:val="000000" w:themeColor="text1"/>
          <w:sz w:val="24"/>
          <w:szCs w:val="24"/>
        </w:rPr>
      </w:pPr>
    </w:p>
    <w:p w14:paraId="4880CFA2" w14:textId="18B33A57" w:rsidR="005B7E65" w:rsidRPr="005B7E65" w:rsidRDefault="00A83032" w:rsidP="005B7E65">
      <w:pPr>
        <w:pStyle w:val="ListParagraph"/>
        <w:numPr>
          <w:ilvl w:val="0"/>
          <w:numId w:val="7"/>
        </w:numPr>
        <w:ind w:right="-46"/>
        <w:rPr>
          <w:rFonts w:ascii="Arial" w:hAnsi="Arial" w:cs="Arial"/>
          <w:b/>
          <w:color w:val="000000" w:themeColor="text1"/>
          <w:sz w:val="24"/>
          <w:szCs w:val="24"/>
        </w:rPr>
      </w:pPr>
      <w:r>
        <w:rPr>
          <w:rFonts w:ascii="Arial" w:hAnsi="Arial" w:cs="Arial"/>
          <w:sz w:val="24"/>
          <w:szCs w:val="24"/>
        </w:rPr>
        <w:t xml:space="preserve">This month, your child has been sent </w:t>
      </w:r>
      <w:r w:rsidRPr="00A83032">
        <w:rPr>
          <w:rFonts w:ascii="Arial" w:hAnsi="Arial" w:cs="Arial"/>
          <w:b/>
          <w:i/>
          <w:color w:val="E36C0A" w:themeColor="accent6" w:themeShade="BF"/>
          <w:sz w:val="24"/>
          <w:szCs w:val="24"/>
        </w:rPr>
        <w:t>Harold Finds a Voice</w:t>
      </w:r>
      <w:r w:rsidRPr="00A83032">
        <w:rPr>
          <w:rFonts w:ascii="Arial" w:hAnsi="Arial" w:cs="Arial"/>
          <w:sz w:val="24"/>
          <w:szCs w:val="24"/>
        </w:rPr>
        <w:t xml:space="preserve">. </w:t>
      </w:r>
      <w:r w:rsidR="00123E4D">
        <w:rPr>
          <w:rFonts w:ascii="Arial" w:hAnsi="Arial" w:cs="Arial"/>
          <w:sz w:val="24"/>
          <w:szCs w:val="24"/>
        </w:rPr>
        <w:t>When reading it with them, don’t be afraid to make the silly sound effects from each page. You can even encourage your child to join in and see who can make the best parrot noise!</w:t>
      </w:r>
    </w:p>
    <w:p w14:paraId="343A76AF" w14:textId="77777777" w:rsidR="00185BA1" w:rsidRPr="00991556" w:rsidRDefault="00185BA1" w:rsidP="00185BA1">
      <w:pPr>
        <w:pStyle w:val="ListParagraph"/>
        <w:rPr>
          <w:rFonts w:ascii="Arial" w:hAnsi="Arial" w:cs="Arial"/>
          <w:b/>
          <w:color w:val="000000" w:themeColor="text1"/>
          <w:sz w:val="24"/>
          <w:szCs w:val="24"/>
        </w:rPr>
      </w:pPr>
    </w:p>
    <w:p w14:paraId="41E7F29D" w14:textId="77777777" w:rsidR="00BB76B8" w:rsidRPr="00991556" w:rsidRDefault="00185BA1" w:rsidP="00A83032">
      <w:pPr>
        <w:pStyle w:val="ListParagraph"/>
        <w:numPr>
          <w:ilvl w:val="0"/>
          <w:numId w:val="7"/>
        </w:numPr>
        <w:ind w:right="-46"/>
        <w:rPr>
          <w:rFonts w:ascii="Arial" w:hAnsi="Arial" w:cs="Arial"/>
          <w:color w:val="000000" w:themeColor="text1"/>
          <w:sz w:val="24"/>
          <w:szCs w:val="24"/>
        </w:rPr>
      </w:pPr>
      <w:r w:rsidRPr="00991556">
        <w:rPr>
          <w:rFonts w:ascii="Arial" w:hAnsi="Arial" w:cs="Arial"/>
          <w:sz w:val="24"/>
          <w:szCs w:val="24"/>
        </w:rPr>
        <w:t xml:space="preserve">Using their </w:t>
      </w:r>
      <w:bookmarkStart w:id="0" w:name="_Hlk1548590"/>
      <w:r w:rsidRPr="00991556">
        <w:rPr>
          <w:rFonts w:ascii="Arial" w:hAnsi="Arial" w:cs="Arial"/>
          <w:b/>
          <w:color w:val="E36C0A" w:themeColor="accent6" w:themeShade="BF"/>
          <w:sz w:val="24"/>
          <w:szCs w:val="24"/>
        </w:rPr>
        <w:t>Letterbox Club postcard</w:t>
      </w:r>
      <w:bookmarkEnd w:id="0"/>
      <w:r w:rsidRPr="00991556">
        <w:rPr>
          <w:rFonts w:ascii="Arial" w:hAnsi="Arial" w:cs="Arial"/>
          <w:sz w:val="24"/>
          <w:szCs w:val="24"/>
        </w:rPr>
        <w:t>, you could help your child write to us at the Letterbox Club and let us know what they think about their first parcel.</w:t>
      </w:r>
    </w:p>
    <w:p w14:paraId="7A533F1B" w14:textId="77777777" w:rsidR="00185BA1" w:rsidRPr="00991556" w:rsidRDefault="00185BA1" w:rsidP="005C4EE3">
      <w:pPr>
        <w:ind w:right="-46"/>
        <w:rPr>
          <w:rFonts w:ascii="Arial" w:hAnsi="Arial" w:cs="Arial"/>
          <w:lang w:val="en-GB"/>
        </w:rPr>
      </w:pPr>
    </w:p>
    <w:p w14:paraId="66A8F959" w14:textId="77777777" w:rsidR="00185BA1" w:rsidRPr="00991556" w:rsidRDefault="00185BA1" w:rsidP="005C4EE3">
      <w:pPr>
        <w:ind w:right="-46"/>
        <w:rPr>
          <w:rFonts w:ascii="Arial" w:hAnsi="Arial" w:cs="Arial"/>
          <w:lang w:val="en-GB"/>
        </w:rPr>
      </w:pPr>
      <w:r w:rsidRPr="00991556">
        <w:rPr>
          <w:rFonts w:ascii="Arial" w:hAnsi="Arial" w:cs="Arial"/>
          <w:lang w:val="en-GB"/>
        </w:rPr>
        <w:t>We hope you both enjoy this mo</w:t>
      </w:r>
      <w:r w:rsidR="00090164">
        <w:rPr>
          <w:rFonts w:ascii="Arial" w:hAnsi="Arial" w:cs="Arial"/>
          <w:lang w:val="en-GB"/>
        </w:rPr>
        <w:t>nth’s parcel.</w:t>
      </w:r>
    </w:p>
    <w:p w14:paraId="7B72C5FD" w14:textId="77777777" w:rsidR="00185BA1" w:rsidRPr="00991556" w:rsidRDefault="00185BA1" w:rsidP="005C4EE3">
      <w:pPr>
        <w:ind w:right="-46"/>
        <w:rPr>
          <w:rFonts w:ascii="Arial" w:hAnsi="Arial" w:cs="Arial"/>
          <w:lang w:val="en-GB"/>
        </w:rPr>
      </w:pPr>
    </w:p>
    <w:p w14:paraId="7D226202" w14:textId="77777777" w:rsidR="00185BA1" w:rsidRPr="00991556" w:rsidRDefault="00185BA1" w:rsidP="005C4EE3">
      <w:pPr>
        <w:ind w:right="-46"/>
        <w:rPr>
          <w:rFonts w:ascii="Arial" w:hAnsi="Arial" w:cs="Arial"/>
          <w:lang w:val="en-GB"/>
        </w:rPr>
      </w:pPr>
      <w:r w:rsidRPr="00991556">
        <w:rPr>
          <w:rFonts w:ascii="Arial" w:hAnsi="Arial" w:cs="Arial"/>
          <w:lang w:val="en-GB"/>
        </w:rPr>
        <w:t>Best wishes,</w:t>
      </w:r>
    </w:p>
    <w:p w14:paraId="2B16E488" w14:textId="77777777" w:rsidR="00CF0511" w:rsidRPr="00991556" w:rsidRDefault="00F96771" w:rsidP="00185BA1">
      <w:pPr>
        <w:ind w:right="-46"/>
        <w:rPr>
          <w:rFonts w:ascii="Arial" w:hAnsi="Arial" w:cs="Arial"/>
          <w:lang w:val="en-GB"/>
        </w:rPr>
      </w:pPr>
      <w:r w:rsidRPr="00991556">
        <w:rPr>
          <w:rFonts w:ascii="Arial" w:hAnsi="Arial" w:cs="Arial"/>
          <w:lang w:val="en-GB"/>
        </w:rPr>
        <w:t xml:space="preserve">The Letterbox Club Team </w:t>
      </w:r>
      <w:r w:rsidR="00185BA1" w:rsidRPr="00991556">
        <w:rPr>
          <w:rFonts w:ascii="Arial" w:hAnsi="Arial" w:cs="Arial"/>
          <w:lang w:val="en-GB"/>
        </w:rPr>
        <w:br/>
      </w:r>
    </w:p>
    <w:p w14:paraId="284A0E59" w14:textId="77777777" w:rsidR="00A0102B" w:rsidRPr="00BB76B8" w:rsidRDefault="00A0102B" w:rsidP="00AE5179">
      <w:pPr>
        <w:rPr>
          <w:rFonts w:ascii="Arial" w:hAnsi="Arial" w:cs="Arial"/>
          <w:b/>
          <w:color w:val="009999"/>
          <w:lang w:val="en-GB"/>
        </w:rPr>
      </w:pPr>
      <w:bookmarkStart w:id="1" w:name="_GoBack"/>
      <w:bookmarkEnd w:id="1"/>
    </w:p>
    <w:sectPr w:rsidR="00A0102B" w:rsidRPr="00BB76B8" w:rsidSect="00A010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DB56" w14:textId="77777777" w:rsidR="00123E4D" w:rsidRDefault="00123E4D" w:rsidP="00E86B9D">
      <w:r>
        <w:separator/>
      </w:r>
    </w:p>
  </w:endnote>
  <w:endnote w:type="continuationSeparator" w:id="0">
    <w:p w14:paraId="4D2AE366" w14:textId="77777777" w:rsidR="00123E4D" w:rsidRDefault="00123E4D"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EFC3" w14:textId="77777777" w:rsidR="001A4FBA" w:rsidRDefault="001A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E14E" w14:textId="77777777" w:rsidR="00123E4D" w:rsidRDefault="00123E4D">
    <w:pPr>
      <w:pStyle w:val="Footer"/>
    </w:pPr>
    <w:r>
      <w:rPr>
        <w:noProof/>
        <w:lang w:val="en-GB" w:eastAsia="en-GB"/>
      </w:rPr>
      <w:drawing>
        <wp:anchor distT="0" distB="0" distL="114300" distR="114300" simplePos="0" relativeHeight="251658240" behindDoc="0" locked="0" layoutInCell="1" allowOverlap="1" wp14:anchorId="32B977EF" wp14:editId="36C439B9">
          <wp:simplePos x="0" y="0"/>
          <wp:positionH relativeFrom="column">
            <wp:posOffset>3773780</wp:posOffset>
          </wp:positionH>
          <wp:positionV relativeFrom="paragraph">
            <wp:posOffset>-461645</wp:posOffset>
          </wp:positionV>
          <wp:extent cx="2800350" cy="10737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7378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703E" w14:textId="77777777" w:rsidR="001A4FBA" w:rsidRDefault="001A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B3B2" w14:textId="77777777" w:rsidR="00123E4D" w:rsidRDefault="00123E4D" w:rsidP="00E86B9D">
      <w:r>
        <w:separator/>
      </w:r>
    </w:p>
  </w:footnote>
  <w:footnote w:type="continuationSeparator" w:id="0">
    <w:p w14:paraId="67949140" w14:textId="77777777" w:rsidR="00123E4D" w:rsidRDefault="00123E4D" w:rsidP="00E8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B555" w14:textId="77777777" w:rsidR="001A4FBA" w:rsidRDefault="001A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29EF" w14:textId="77777777" w:rsidR="001A4FBA" w:rsidRDefault="001A4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FAEC" w14:textId="77777777" w:rsidR="001A4FBA" w:rsidRDefault="001A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87126"/>
    <w:rsid w:val="00090164"/>
    <w:rsid w:val="000962FD"/>
    <w:rsid w:val="000B0C30"/>
    <w:rsid w:val="000D4FF8"/>
    <w:rsid w:val="000E2F7F"/>
    <w:rsid w:val="000F6D67"/>
    <w:rsid w:val="00123E4D"/>
    <w:rsid w:val="00183B81"/>
    <w:rsid w:val="0018411B"/>
    <w:rsid w:val="00185BA1"/>
    <w:rsid w:val="001A4FBA"/>
    <w:rsid w:val="001F01DB"/>
    <w:rsid w:val="00270512"/>
    <w:rsid w:val="00277166"/>
    <w:rsid w:val="002A6784"/>
    <w:rsid w:val="002E16A5"/>
    <w:rsid w:val="003361A6"/>
    <w:rsid w:val="00361921"/>
    <w:rsid w:val="00375D37"/>
    <w:rsid w:val="003951CA"/>
    <w:rsid w:val="003E2E59"/>
    <w:rsid w:val="0040192F"/>
    <w:rsid w:val="00461EB5"/>
    <w:rsid w:val="005017D9"/>
    <w:rsid w:val="005411DE"/>
    <w:rsid w:val="00574BCD"/>
    <w:rsid w:val="005B7E65"/>
    <w:rsid w:val="005C4EE3"/>
    <w:rsid w:val="00617AE6"/>
    <w:rsid w:val="00632016"/>
    <w:rsid w:val="0064754D"/>
    <w:rsid w:val="0068711D"/>
    <w:rsid w:val="006C6B50"/>
    <w:rsid w:val="006E6DCB"/>
    <w:rsid w:val="006F41B9"/>
    <w:rsid w:val="007A1B74"/>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82328"/>
    <w:rsid w:val="00A83032"/>
    <w:rsid w:val="00AD4053"/>
    <w:rsid w:val="00AE5179"/>
    <w:rsid w:val="00B25DA4"/>
    <w:rsid w:val="00B62F7A"/>
    <w:rsid w:val="00B73A40"/>
    <w:rsid w:val="00B7432A"/>
    <w:rsid w:val="00B75DCD"/>
    <w:rsid w:val="00B77B24"/>
    <w:rsid w:val="00BB76B8"/>
    <w:rsid w:val="00BE4E04"/>
    <w:rsid w:val="00BF474C"/>
    <w:rsid w:val="00C129CE"/>
    <w:rsid w:val="00C209A8"/>
    <w:rsid w:val="00C235F4"/>
    <w:rsid w:val="00C3345D"/>
    <w:rsid w:val="00C66219"/>
    <w:rsid w:val="00C832BF"/>
    <w:rsid w:val="00C9503E"/>
    <w:rsid w:val="00CD50A0"/>
    <w:rsid w:val="00CD7707"/>
    <w:rsid w:val="00CF0511"/>
    <w:rsid w:val="00D431FB"/>
    <w:rsid w:val="00DF26CA"/>
    <w:rsid w:val="00E349BF"/>
    <w:rsid w:val="00E507B4"/>
    <w:rsid w:val="00E6282B"/>
    <w:rsid w:val="00E63DFC"/>
    <w:rsid w:val="00E8566A"/>
    <w:rsid w:val="00E86B9D"/>
    <w:rsid w:val="00EB6AF3"/>
    <w:rsid w:val="00EC6880"/>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Jenna Darby</cp:lastModifiedBy>
  <cp:revision>5</cp:revision>
  <cp:lastPrinted>2017-01-03T14:04:00Z</cp:lastPrinted>
  <dcterms:created xsi:type="dcterms:W3CDTF">2019-02-20T09:44:00Z</dcterms:created>
  <dcterms:modified xsi:type="dcterms:W3CDTF">2019-02-25T11:24:00Z</dcterms:modified>
</cp:coreProperties>
</file>